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Default="001344DE" w:rsidP="001344DE">
          <w:pPr>
            <w:spacing w:after="120" w:line="20" w:lineRule="atLeast"/>
            <w:contextualSpacing/>
            <w:jc w:val="center"/>
            <w:rPr>
              <w:rFonts w:cstheme="minorHAnsi"/>
              <w:b/>
              <w:bCs/>
              <w:sz w:val="24"/>
              <w:szCs w:val="24"/>
            </w:rPr>
          </w:pP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D1BF965" w14:textId="5E3CED9C" w:rsidR="00D526C8" w:rsidRPr="00677AF1" w:rsidRDefault="001344DE" w:rsidP="001344DE">
          <w:pPr>
            <w:spacing w:after="120" w:line="20" w:lineRule="atLeast"/>
            <w:contextualSpacing/>
            <w:jc w:val="center"/>
            <w:rPr>
              <w:rFonts w:cstheme="minorHAnsi"/>
              <w:b/>
              <w:bCs/>
              <w:sz w:val="28"/>
              <w:szCs w:val="28"/>
            </w:rPr>
          </w:pPr>
          <w:r>
            <w:rPr>
              <w:rFonts w:cstheme="minorHAnsi"/>
              <w:b/>
              <w:bCs/>
              <w:sz w:val="28"/>
              <w:szCs w:val="28"/>
            </w:rPr>
            <w:t>SUPAPRASTINTO</w:t>
          </w:r>
          <w:r w:rsidRPr="001344DE">
            <w:rPr>
              <w:rFonts w:cstheme="minorHAnsi"/>
              <w:b/>
              <w:bCs/>
              <w:sz w:val="28"/>
              <w:szCs w:val="28"/>
            </w:rPr>
            <w:t xml:space="preserve"> </w:t>
          </w:r>
          <w:r w:rsidRPr="00677AF1">
            <w:rPr>
              <w:rFonts w:cstheme="minorHAnsi"/>
              <w:b/>
              <w:bCs/>
              <w:sz w:val="28"/>
              <w:szCs w:val="28"/>
            </w:rPr>
            <w:t xml:space="preserve">VIEŠOJO </w:t>
          </w:r>
          <w:r w:rsidR="00063144" w:rsidRPr="00677AF1">
            <w:rPr>
              <w:rFonts w:cstheme="minorHAnsi"/>
              <w:b/>
              <w:bCs/>
              <w:sz w:val="28"/>
              <w:szCs w:val="28"/>
            </w:rPr>
            <w:t>PIRKIMO „</w:t>
          </w:r>
          <w:r w:rsidR="00063144" w:rsidRPr="00063144">
            <w:rPr>
              <w:rFonts w:cstheme="minorHAnsi"/>
              <w:b/>
              <w:bCs/>
              <w:sz w:val="28"/>
              <w:szCs w:val="28"/>
            </w:rPr>
            <w:t>VANDENS TIEKIMO IR NUOTEKŲ TVARKYMO INFRASTRUKTŪROS PLĖTRA KUPIŠKIO RAJONE</w:t>
          </w:r>
          <w:r w:rsidR="00063144" w:rsidRPr="00677AF1">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9C73F6D" w:rsidR="0074475B" w:rsidRDefault="001C24BC" w:rsidP="009743DE">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047C63A5" w:rsidR="0074475B" w:rsidRDefault="0074475B" w:rsidP="009743DE">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3C903AF5" w:rsidR="0074475B" w:rsidRDefault="0074475B" w:rsidP="009743DE">
              <w:pPr>
                <w:pStyle w:val="Turinys1"/>
                <w:rPr>
                  <w:noProof/>
                  <w:sz w:val="22"/>
                  <w:szCs w:val="22"/>
                  <w:lang w:val="en-US" w:eastAsia="en-US"/>
                </w:rPr>
              </w:pPr>
              <w:hyperlink w:anchor="_Toc126333930" w:history="1">
                <w:r w:rsidRPr="00FA7F81">
                  <w:rPr>
                    <w:rStyle w:val="Hipersaitas"/>
                    <w:rFonts w:cstheme="minorHAnsi"/>
                    <w:noProof/>
                  </w:rPr>
                  <w:t>3.Susitikimai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2758B63A" w:rsidR="0074475B" w:rsidRDefault="0074475B" w:rsidP="009743DE">
              <w:pPr>
                <w:pStyle w:val="Turinys1"/>
                <w:rPr>
                  <w:noProof/>
                  <w:sz w:val="22"/>
                  <w:szCs w:val="22"/>
                  <w:lang w:val="en-US" w:eastAsia="en-US"/>
                </w:rPr>
              </w:pPr>
              <w:hyperlink w:anchor="_Toc126333931" w:history="1">
                <w:r w:rsidRPr="00FA7F81">
                  <w:rPr>
                    <w:rStyle w:val="Hipersaitas"/>
                    <w:rFonts w:cstheme="majorHAnsi"/>
                    <w:noProof/>
                  </w:rPr>
                  <w:t>4.</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E53690B" w:rsidR="0074475B" w:rsidRDefault="0074475B" w:rsidP="009743DE">
              <w:pPr>
                <w:pStyle w:val="Turinys1"/>
                <w:rPr>
                  <w:noProof/>
                  <w:sz w:val="22"/>
                  <w:szCs w:val="22"/>
                  <w:lang w:val="en-US" w:eastAsia="en-US"/>
                </w:rPr>
              </w:pPr>
              <w:hyperlink w:anchor="_Toc126333932" w:history="1">
                <w:r w:rsidRPr="00FA7F81">
                  <w:rPr>
                    <w:rStyle w:val="Hipersaitas"/>
                    <w:rFonts w:cstheme="minorHAnsi"/>
                    <w:noProof/>
                  </w:rPr>
                  <w:t>5.</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04279692" w:rsidR="0074475B" w:rsidRDefault="0074475B" w:rsidP="009743DE">
              <w:pPr>
                <w:pStyle w:val="Turinys1"/>
                <w:rPr>
                  <w:noProof/>
                  <w:sz w:val="22"/>
                  <w:szCs w:val="22"/>
                  <w:lang w:val="en-US" w:eastAsia="en-US"/>
                </w:rPr>
              </w:pPr>
              <w:hyperlink w:anchor="_Toc126333933" w:history="1">
                <w:r w:rsidRPr="00FA7F81">
                  <w:rPr>
                    <w:rStyle w:val="Hipersaitas"/>
                    <w:noProof/>
                  </w:rPr>
                  <w:t>6.Specialieji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2FAE5C08" w:rsidR="0074475B" w:rsidRDefault="0074475B" w:rsidP="009743DE">
              <w:pPr>
                <w:pStyle w:val="Turinys1"/>
                <w:rPr>
                  <w:noProof/>
                  <w:sz w:val="22"/>
                  <w:szCs w:val="22"/>
                  <w:lang w:val="en-US" w:eastAsia="en-US"/>
                </w:rPr>
              </w:pPr>
              <w:hyperlink w:anchor="_Toc126333934" w:history="1">
                <w:r w:rsidRPr="00FA7F81">
                  <w:rPr>
                    <w:rStyle w:val="Hipersaitas"/>
                    <w:rFonts w:eastAsia="Calibri" w:cstheme="minorHAnsi"/>
                    <w:noProof/>
                  </w:rPr>
                  <w:t>7.</w:t>
                </w:r>
                <w:r w:rsidR="009743DE">
                  <w:rPr>
                    <w:rStyle w:val="Hipersaitas"/>
                    <w:rFonts w:eastAsia="Calibri" w:cstheme="minorHAnsi"/>
                    <w:noProof/>
                  </w:rPr>
                  <w:t>P</w:t>
                </w:r>
                <w:r w:rsidRPr="00FA7F81">
                  <w:rPr>
                    <w:rStyle w:val="Hipersaitas"/>
                    <w:rFonts w:cstheme="minorHAnsi"/>
                    <w:noProof/>
                  </w:rPr>
                  <w:t>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4F0D59B9" w:rsidR="0074475B" w:rsidRDefault="0074475B" w:rsidP="009743DE">
              <w:pPr>
                <w:pStyle w:val="Turinys1"/>
                <w:rPr>
                  <w:noProof/>
                  <w:sz w:val="22"/>
                  <w:szCs w:val="22"/>
                  <w:lang w:val="en-US" w:eastAsia="en-US"/>
                </w:rPr>
              </w:pPr>
              <w:hyperlink w:anchor="_Toc126333935" w:history="1">
                <w:r w:rsidRPr="00FA7F81">
                  <w:rPr>
                    <w:rStyle w:val="Hipersaitas"/>
                    <w:rFonts w:eastAsia="Calibri" w:cstheme="minorHAnsi"/>
                    <w:noProof/>
                  </w:rPr>
                  <w:t>8.</w:t>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4E37FE99" w:rsidR="0074475B" w:rsidRDefault="0074475B" w:rsidP="009743DE">
              <w:pPr>
                <w:pStyle w:val="Turinys1"/>
                <w:rPr>
                  <w:noProof/>
                  <w:sz w:val="22"/>
                  <w:szCs w:val="22"/>
                  <w:lang w:val="en-US" w:eastAsia="en-US"/>
                </w:rPr>
              </w:pPr>
              <w:hyperlink w:anchor="_Toc126333936" w:history="1">
                <w:r w:rsidRPr="00FA7F81">
                  <w:rPr>
                    <w:rStyle w:val="Hipersaitas"/>
                    <w:rFonts w:eastAsia="Calibri" w:cstheme="minorHAnsi"/>
                    <w:noProof/>
                  </w:rPr>
                  <w:t>9.</w:t>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552F1F1A" w:rsidR="0074475B" w:rsidRDefault="0074475B" w:rsidP="009743DE">
              <w:pPr>
                <w:pStyle w:val="Turinys1"/>
                <w:rPr>
                  <w:noProof/>
                  <w:sz w:val="22"/>
                  <w:szCs w:val="22"/>
                  <w:lang w:val="en-US" w:eastAsia="en-US"/>
                </w:rPr>
              </w:pPr>
              <w:hyperlink w:anchor="_Toc126333937" w:history="1">
                <w:r w:rsidRPr="00FA7F81">
                  <w:rPr>
                    <w:rStyle w:val="Hipersaitas"/>
                    <w:rFonts w:eastAsia="Calibri" w:cstheme="minorHAnsi"/>
                    <w:noProof/>
                  </w:rPr>
                  <w:t>10.</w:t>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49051461" w:rsidR="0074475B" w:rsidRDefault="0074475B" w:rsidP="009743DE">
              <w:pPr>
                <w:pStyle w:val="Turinys1"/>
                <w:rPr>
                  <w:noProof/>
                  <w:sz w:val="22"/>
                  <w:szCs w:val="22"/>
                  <w:lang w:val="en-US" w:eastAsia="en-US"/>
                </w:rPr>
              </w:pP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42574AA5" w:rsidR="0074475B" w:rsidRDefault="0074475B" w:rsidP="009743DE">
              <w:pPr>
                <w:pStyle w:val="Turinys2"/>
                <w:ind w:left="14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9743DE">
                <w:rPr>
                  <w:noProof/>
                  <w:sz w:val="22"/>
                  <w:szCs w:val="22"/>
                  <w:lang w:val="en-US" w:eastAsia="en-US"/>
                </w:rPr>
                <w:t xml:space="preserve"> </w:t>
              </w:r>
            </w:p>
            <w:p w14:paraId="79347E8A" w14:textId="5DD64088" w:rsidR="0074475B" w:rsidRDefault="0074475B" w:rsidP="009743DE">
              <w:pPr>
                <w:pStyle w:val="Turinys2"/>
                <w:ind w:left="14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9743DE">
                <w:rPr>
                  <w:noProof/>
                  <w:sz w:val="22"/>
                  <w:szCs w:val="22"/>
                  <w:lang w:val="en-US" w:eastAsia="en-US"/>
                </w:rPr>
                <w:t xml:space="preserve"> </w:t>
              </w:r>
            </w:p>
            <w:p w14:paraId="6DE76A5E" w14:textId="4433F1A1" w:rsidR="0074475B" w:rsidRDefault="0074475B" w:rsidP="009743DE">
              <w:pPr>
                <w:pStyle w:val="Turinys2"/>
                <w:ind w:left="14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9743DE">
                <w:rPr>
                  <w:noProof/>
                  <w:sz w:val="22"/>
                  <w:szCs w:val="22"/>
                  <w:lang w:val="en-US" w:eastAsia="en-US"/>
                </w:rPr>
                <w:t xml:space="preserve"> </w:t>
              </w:r>
            </w:p>
            <w:p w14:paraId="61E88A43" w14:textId="64912DD9" w:rsidR="0074475B" w:rsidRDefault="0074475B" w:rsidP="009743DE">
              <w:pPr>
                <w:pStyle w:val="Turinys2"/>
                <w:ind w:left="14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9743DE">
                <w:rPr>
                  <w:noProof/>
                  <w:sz w:val="22"/>
                  <w:szCs w:val="22"/>
                  <w:lang w:val="en-US" w:eastAsia="en-US"/>
                </w:rPr>
                <w:t xml:space="preserve"> </w:t>
              </w:r>
            </w:p>
            <w:p w14:paraId="310D1EC2" w14:textId="391D7523" w:rsidR="0074475B" w:rsidRDefault="0074475B" w:rsidP="009743DE">
              <w:pPr>
                <w:pStyle w:val="Turinys2"/>
                <w:ind w:left="14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9743DE">
                <w:rPr>
                  <w:noProof/>
                  <w:sz w:val="22"/>
                  <w:szCs w:val="22"/>
                  <w:lang w:val="en-US" w:eastAsia="en-US"/>
                </w:rPr>
                <w:t xml:space="preserve"> </w:t>
              </w:r>
            </w:p>
            <w:p w14:paraId="5F61B9F6" w14:textId="40CF19D5" w:rsidR="0074475B" w:rsidRDefault="0074475B" w:rsidP="009743DE">
              <w:pPr>
                <w:pStyle w:val="Turinys2"/>
                <w:ind w:left="14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hyperlink>
              <w:r w:rsidR="009743DE">
                <w:rPr>
                  <w:noProof/>
                  <w:sz w:val="22"/>
                  <w:szCs w:val="22"/>
                  <w:lang w:val="en-US" w:eastAsia="en-US"/>
                </w:rPr>
                <w:t xml:space="preserve"> </w:t>
              </w:r>
            </w:p>
            <w:p w14:paraId="1446CD49" w14:textId="644C5F55" w:rsidR="0074475B" w:rsidRDefault="0074475B" w:rsidP="009743DE">
              <w:pPr>
                <w:pStyle w:val="Turinys2"/>
                <w:ind w:left="142"/>
              </w:pPr>
              <w:hyperlink w:anchor="_Toc126333948" w:history="1">
                <w:r w:rsidRPr="00FA7F81">
                  <w:rPr>
                    <w:rStyle w:val="Hipersaitas"/>
                    <w:noProof/>
                  </w:rPr>
                  <w:t xml:space="preserve">Pirkimo sąlygų </w:t>
                </w:r>
                <w:r w:rsidR="006927FF">
                  <w:rPr>
                    <w:rStyle w:val="Hipersaitas"/>
                    <w:noProof/>
                  </w:rPr>
                  <w:t xml:space="preserve">8 </w:t>
                </w:r>
                <w:r w:rsidRPr="00FA7F81">
                  <w:rPr>
                    <w:rStyle w:val="Hipersaitas"/>
                    <w:noProof/>
                  </w:rPr>
                  <w:t>priedas „Sutarties projektas“</w:t>
                </w:r>
              </w:hyperlink>
              <w:r w:rsidR="009743DE">
                <w:t xml:space="preserve"> </w:t>
              </w:r>
            </w:p>
            <w:p w14:paraId="57F62E80" w14:textId="1F14C321" w:rsidR="009743DE" w:rsidRDefault="009743DE" w:rsidP="000009DD">
              <w:pPr>
                <w:spacing w:after="0" w:line="240" w:lineRule="auto"/>
                <w:ind w:left="142"/>
              </w:pPr>
              <w:r>
                <w:t xml:space="preserve">Pirkimo sąlygų 9 priedas </w:t>
              </w:r>
              <w:r w:rsidRPr="009743DE">
                <w:t>„</w:t>
              </w:r>
              <w:r>
                <w:t>Darbų kainų žiniaraštis</w:t>
              </w:r>
              <w:r w:rsidRPr="009743DE">
                <w:t>“</w:t>
              </w:r>
            </w:p>
            <w:p w14:paraId="066D7AE4" w14:textId="21B5A585" w:rsidR="000009DD" w:rsidRPr="009743DE" w:rsidRDefault="000009DD" w:rsidP="000009DD">
              <w:pPr>
                <w:spacing w:after="0" w:line="240" w:lineRule="auto"/>
                <w:ind w:left="142"/>
              </w:pPr>
              <w:r w:rsidRPr="000009DD">
                <w:t xml:space="preserve">Pirkimo sąlygų </w:t>
              </w:r>
              <w:r>
                <w:t>10</w:t>
              </w:r>
              <w:r w:rsidRPr="000009DD">
                <w:t xml:space="preserve"> priedas „Deklaracijos dėl aplinkos apsaugos kriterijų užtikrinimo forma“</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3BEF9A37"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641CC4">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005D02A3" w:rsidRPr="005D02A3">
        <w:rPr>
          <w:rFonts w:cstheme="minorHAnsi"/>
        </w:rPr>
        <w:t>UAB „Kupiškio vandenys“, juridinio asmens kodas 164702145, adresas Ugniagesių g. 5, LT-40112 Kupiškis. Perkantysis subjektas yra PVM mokėtoja.</w:t>
      </w:r>
    </w:p>
    <w:p w14:paraId="2239DD1B" w14:textId="7B303341" w:rsidR="002F5F8E" w:rsidRPr="004E1135"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w:t>
      </w:r>
      <w:r w:rsidR="00A81C3C">
        <w:rPr>
          <w:color w:val="000000" w:themeColor="text1"/>
        </w:rPr>
        <w:t>ų</w:t>
      </w:r>
      <w:r w:rsidR="00B23C30">
        <w:rPr>
          <w:color w:val="000000" w:themeColor="text1"/>
        </w:rPr>
        <w:t xml:space="preserve"> </w:t>
      </w:r>
      <w:r w:rsidR="00A81C3C">
        <w:rPr>
          <w:color w:val="000000" w:themeColor="text1"/>
        </w:rPr>
        <w:t>darbų</w:t>
      </w:r>
      <w:r w:rsidR="008C5F5E" w:rsidRPr="6E07B99D">
        <w:rPr>
          <w:color w:val="000000" w:themeColor="text1"/>
        </w:rPr>
        <w:t>.</w:t>
      </w:r>
      <w:r w:rsidR="00A81C3C">
        <w:rPr>
          <w:color w:val="000000" w:themeColor="text1"/>
        </w:rPr>
        <w:t xml:space="preserve"> Perkančiojo subjekto poreikis – įsigyti aukštesnės kokybės darbus, kuriems vadovautų kuo didesnę patirtį turintys statinio statybos vadovai. Taip pat </w:t>
      </w:r>
      <w:r w:rsidR="00A81C3C" w:rsidRPr="00A81C3C">
        <w:rPr>
          <w:color w:val="000000" w:themeColor="text1"/>
        </w:rPr>
        <w:t>viešosios įstaigos CPO LT</w:t>
      </w:r>
      <w:r w:rsidR="00A81C3C">
        <w:rPr>
          <w:color w:val="000000" w:themeColor="text1"/>
        </w:rPr>
        <w:t xml:space="preserve"> pirkime Nr. </w:t>
      </w:r>
      <w:r w:rsidR="00A81C3C" w:rsidRPr="00A81C3C">
        <w:rPr>
          <w:color w:val="000000" w:themeColor="text1"/>
        </w:rPr>
        <w:t>710482</w:t>
      </w:r>
      <w:r w:rsidR="00A81C3C">
        <w:rPr>
          <w:color w:val="000000" w:themeColor="text1"/>
        </w:rPr>
        <w:t xml:space="preserve"> nėra tikrinamas tiekėjo techninis profesinis pajėgumas, todėl atsiranda papildoma rizika, kad darbus atliks reikiamos patirties neturintis rangovas, todėl būtų pažeista VPĮ 47 str. 1 d. įtvirtinta pareiga </w:t>
      </w:r>
      <w:r w:rsidR="000A6889" w:rsidRPr="000A6889">
        <w:rPr>
          <w:color w:val="000000" w:themeColor="text1"/>
        </w:rPr>
        <w:t>išsiaiškinti, ar tiekėjas yra kompetentingas, patikimas ir pajėgus įvykdyti pirkimo sąlygas</w:t>
      </w:r>
      <w:r w:rsidR="000A6889">
        <w:rPr>
          <w:color w:val="000000" w:themeColor="text1"/>
        </w:rPr>
        <w:t>, nes nepajėgaus tiekėjo atrinkimas neatitiktų Perkančiojo subjekto poreikių.</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E59A99D" w14:textId="77777777" w:rsidR="0016489F" w:rsidRPr="0016489F" w:rsidRDefault="00F0316E" w:rsidP="00CA6619">
      <w:pPr>
        <w:pStyle w:val="Sraopastraipa"/>
        <w:numPr>
          <w:ilvl w:val="1"/>
          <w:numId w:val="1"/>
        </w:numPr>
        <w:tabs>
          <w:tab w:val="left" w:pos="993"/>
        </w:tabs>
        <w:spacing w:after="0" w:line="240" w:lineRule="auto"/>
        <w:ind w:left="0" w:firstLine="567"/>
        <w:jc w:val="both"/>
        <w:rPr>
          <w:rFonts w:cstheme="minorHAnsi"/>
        </w:rPr>
      </w:pPr>
      <w:r w:rsidRPr="00F0316E">
        <w:rPr>
          <w:rFonts w:cstheme="minorHAnsi"/>
        </w:rPr>
        <w:t xml:space="preserve">Atliekamas žaliasis pirkimas. Pirkimas vykdomas vadovaujantis Lietuvos Respublikos aplinkos ministro 2011 m. birželio 28 d. įsakymo Nr. D1-508 „Dėl Aplinkos apsaugos kriterijų taikymo, vykdant žaliuosius pirkimus, tvarkos aprašo patvirtinimo“ (toliau – Tvarkos aprašas) </w:t>
      </w:r>
      <w:r w:rsidR="0016489F" w:rsidRPr="0016489F">
        <w:rPr>
          <w:rFonts w:cstheme="minorHAnsi"/>
        </w:rPr>
        <w:t>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(toliau - Reglamentas Nr. 2015/2174). Pirkimas laikomas žaliuoju vadovaujantis Reglamento Nr. 2015/2174 priedo nuostatomis:</w:t>
      </w:r>
    </w:p>
    <w:p w14:paraId="10CCB0BF" w14:textId="09D9626A" w:rsidR="0016489F" w:rsidRPr="0016489F" w:rsidRDefault="0016489F" w:rsidP="00CA6619">
      <w:pPr>
        <w:pStyle w:val="Sraopastraipa"/>
        <w:tabs>
          <w:tab w:val="left" w:pos="993"/>
        </w:tabs>
        <w:spacing w:after="0" w:line="240" w:lineRule="auto"/>
        <w:ind w:left="0" w:firstLine="567"/>
        <w:jc w:val="both"/>
        <w:rPr>
          <w:rFonts w:cstheme="minorHAnsi"/>
        </w:rPr>
      </w:pPr>
      <w:r w:rsidRPr="0016489F">
        <w:rPr>
          <w:rFonts w:cstheme="minorHAnsi"/>
        </w:rPr>
        <w:t>- Nuotekų valymo įrenginiams ir vandentvarkai skirti vamzdžiai ir vamzdeliai</w:t>
      </w:r>
    </w:p>
    <w:p w14:paraId="17A55885" w14:textId="21D45505" w:rsidR="0016489F" w:rsidRPr="0016489F" w:rsidRDefault="0016489F" w:rsidP="00CA6619">
      <w:pPr>
        <w:tabs>
          <w:tab w:val="left" w:pos="993"/>
        </w:tabs>
        <w:spacing w:after="0" w:line="240" w:lineRule="auto"/>
        <w:ind w:firstLine="567"/>
        <w:jc w:val="both"/>
        <w:rPr>
          <w:rFonts w:cstheme="minorHAnsi"/>
        </w:rPr>
      </w:pPr>
      <w:r w:rsidRPr="0016489F">
        <w:rPr>
          <w:rFonts w:cstheme="minorHAnsi"/>
        </w:rPr>
        <w:t>- Vandens, nuotekų ir atliekų tvarkymo projektams skirtos inžinerijos ir architektūros paslaugos</w:t>
      </w:r>
    </w:p>
    <w:p w14:paraId="3D41A495" w14:textId="6CFB4ED7" w:rsidR="0016489F" w:rsidRPr="0016489F" w:rsidRDefault="0016489F" w:rsidP="00CA6619">
      <w:pPr>
        <w:pStyle w:val="Sraopastraipa"/>
        <w:tabs>
          <w:tab w:val="left" w:pos="993"/>
        </w:tabs>
        <w:spacing w:after="0" w:line="240" w:lineRule="auto"/>
        <w:ind w:left="0" w:firstLine="567"/>
        <w:jc w:val="both"/>
        <w:rPr>
          <w:rFonts w:cstheme="minorHAnsi"/>
        </w:rPr>
      </w:pPr>
      <w:r w:rsidRPr="0016489F">
        <w:rPr>
          <w:rFonts w:cstheme="minorHAnsi"/>
        </w:rPr>
        <w:t>- Nuotekų valymo ir atliekų tvarkymo įrenginių ir kanalizacijos sistemų statybos darbai</w:t>
      </w:r>
    </w:p>
    <w:p w14:paraId="69D9F1C3" w14:textId="086E76E0" w:rsidR="0016489F" w:rsidRPr="0016489F" w:rsidRDefault="0016489F" w:rsidP="00CA6619">
      <w:pPr>
        <w:pStyle w:val="Sraopastraipa"/>
        <w:tabs>
          <w:tab w:val="left" w:pos="993"/>
        </w:tabs>
        <w:spacing w:after="0" w:line="240" w:lineRule="auto"/>
        <w:ind w:left="0" w:firstLine="567"/>
        <w:jc w:val="both"/>
      </w:pPr>
      <w:r w:rsidRPr="0016489F">
        <w:rPr>
          <w:rFonts w:cstheme="minorHAnsi"/>
        </w:rPr>
        <w:t xml:space="preserve">- </w:t>
      </w:r>
      <w:r w:rsidR="00CA6619" w:rsidRPr="00CA6619">
        <w:rPr>
          <w:rFonts w:cstheme="minorHAnsi"/>
        </w:rPr>
        <w:t>Orientacinis rinkinys nėra baigtinis ir juo neatmetama galimybė, kad yra ir kitų nacionalinės svarbos aplinkosauginių ir aplinkai palankių prekių bei paslaugų ir kitos ekonominės veiklos.</w:t>
      </w:r>
    </w:p>
    <w:p w14:paraId="39603E6D" w14:textId="28286744" w:rsidR="005E62F0" w:rsidRPr="00997065" w:rsidRDefault="0016489F" w:rsidP="00CA6619">
      <w:pPr>
        <w:pStyle w:val="Sraopastraipa"/>
        <w:tabs>
          <w:tab w:val="left" w:pos="993"/>
        </w:tabs>
        <w:spacing w:after="0" w:line="240" w:lineRule="auto"/>
        <w:ind w:left="0" w:firstLine="567"/>
        <w:jc w:val="both"/>
      </w:pPr>
      <w:r>
        <w:rPr>
          <w:rFonts w:cstheme="minorHAnsi"/>
        </w:rPr>
        <w:t>ir Aprašo 4.</w:t>
      </w:r>
      <w:r w:rsidR="00F0316E" w:rsidRPr="00F0316E">
        <w:rPr>
          <w:rFonts w:cstheme="minorHAnsi"/>
        </w:rPr>
        <w:t xml:space="preserve">4.4.1 punktu ir (4.4.) nėra produktų sąraše, tačiau (4.4.4.) pirkdamas produktą pirkimo vykdytojas savarankiškai nustato aplinkos apsaugos kriterijus, kurie yra susiję su pirkimo objektu, taikydamas numatytų aplinkosauginių principų viename, keliuose ar visuose produkto gyvavimo ciklo etapuose (4.4.4.1.) darbams atlikti sunaudojama mažiau gamtos išteklių; (4.4.4.3.) darbams atlikti naudojama mažiau ar nenaudojama pavojingųjų cheminių medžiagų, neteršiama aplinka ir nekeliamas pavojus sveikatai; (4.4.4.4.) prekė (medžiagos/įrenginiai) yra tvirta, ilgaamžė, funkcionali, ji ar jos sudedamosios dalys tinka naudoti daug kartų ir (ar) lengvai pataisomos, ir (ar) pakeičiamos. Vadovaujantis aukščiau nustatytais reikalavimais pirkime nustatomi aplinkos apsaugos kriterijai: tiekėjas turi būti įdiegęs atitinkamą, nurodytą aplinkos apsaugos vadybos sistemą; tiekėjas turi užtikrinti, kad medžiagų ir įrangos pakuotės (jei tokios yra) būtų pagamintos iš perdirbtų žaliavų arba taip, kad jas būtų galima pakartotinai naudoti, perdirbti ar kitaip naudoti; tiekėjas visą darbų vykdymo laiką turi užtikrinti, kad darbų vykdymo metu bus laikomasi nurodytų aplinkos apsaugos vadybos standartų, užtikrinti kenksmingų atliekų ir pavojingų cheminių medžiagų nuotėkio, galinčio pakenkti aplinkai, prevenciją, statybvietėje susidarančių atliekų kiekio, skleidžiamo triukšmo prevenciją, efektyvų elektros energijos ir vandens naudojimo mažinimą, atitiktį reikalavimams įrodantys dokumentai: tiekėjo deklaracija dėl aplinkos apsaugos kriterijų užtikrinimo (specialiųjų sąlygų priedas Nr. 10) su pridedamais (kiekvienos atskirai) svarbiausių medžiagų, gaminių ir įrangos (kiekvienos atskirai) atitinkamo gamintojo ir (ar) importuotojo rašytiniais patvirtinimais ir (ar) saugos duomenų lapais ir (ar) gamintojo bandymų ataskaitomis, protokolais ir (ar) gamintojo ir (ar) importuotojo deklaracijomis (pateikiant objektyvius įrodymus) ir (ar) aplinkosauginėmis produkto deklaracijomis ir (ar) pripažintos įstaigos arba paskelbtosios (notifikuotos) institucijos atliktų bandymų protokolais, arba kitais lygiaverčiais dokumentais kurie įrodys siūlomų nurodytų medžiagų, gaminių ir įrangos atitiktį Techninio projekto ir Tvarkos aprašo reikalavimams; pakuočių (kiekvienos atskirai jei pakuotė taikoma) atitinkamo gamintojo ir (ar) importuotojo dokumentais, įrodančiais, kad pakuotės yra homogeniškos ir (ar) atitinkamai paženklintos, arba atitinka standartus, pagal kuriuos įrodoma, kad pakuočių medžiagos perdirbamos pvz., </w:t>
      </w:r>
      <w:r w:rsidR="00F0316E" w:rsidRPr="00F0316E">
        <w:rPr>
          <w:rFonts w:cstheme="minorHAnsi"/>
        </w:rPr>
        <w:lastRenderedPageBreak/>
        <w:t xml:space="preserve">standartas LST EN 13432 „Pakuotė. Naudotų pakuočių, numatomų kompostuoti ir biologiškai skaidyti, reikalavimai.“, standartas </w:t>
      </w:r>
      <w:proofErr w:type="spellStart"/>
      <w:r w:rsidR="00F0316E" w:rsidRPr="00F0316E">
        <w:rPr>
          <w:rFonts w:cstheme="minorHAnsi"/>
        </w:rPr>
        <w:t>Voluntary</w:t>
      </w:r>
      <w:proofErr w:type="spellEnd"/>
      <w:r w:rsidR="00F0316E" w:rsidRPr="00F0316E">
        <w:rPr>
          <w:rFonts w:cstheme="minorHAnsi"/>
        </w:rPr>
        <w:t xml:space="preserve"> Standard </w:t>
      </w:r>
      <w:proofErr w:type="spellStart"/>
      <w:r w:rsidR="00F0316E" w:rsidRPr="00F0316E">
        <w:rPr>
          <w:rFonts w:cstheme="minorHAnsi"/>
        </w:rPr>
        <w:t>for</w:t>
      </w:r>
      <w:proofErr w:type="spellEnd"/>
      <w:r w:rsidR="00F0316E" w:rsidRPr="00F0316E">
        <w:rPr>
          <w:rFonts w:cstheme="minorHAnsi"/>
        </w:rPr>
        <w:t xml:space="preserve"> </w:t>
      </w:r>
      <w:proofErr w:type="spellStart"/>
      <w:r w:rsidR="00F0316E" w:rsidRPr="00F0316E">
        <w:rPr>
          <w:rFonts w:cstheme="minorHAnsi"/>
        </w:rPr>
        <w:t>Repulping</w:t>
      </w:r>
      <w:proofErr w:type="spellEnd"/>
      <w:r w:rsidR="00F0316E" w:rsidRPr="00F0316E">
        <w:rPr>
          <w:rFonts w:cstheme="minorHAnsi"/>
        </w:rPr>
        <w:t xml:space="preserve"> </w:t>
      </w:r>
      <w:proofErr w:type="spellStart"/>
      <w:r w:rsidR="00F0316E" w:rsidRPr="00F0316E">
        <w:rPr>
          <w:rFonts w:cstheme="minorHAnsi"/>
        </w:rPr>
        <w:t>and</w:t>
      </w:r>
      <w:proofErr w:type="spellEnd"/>
      <w:r w:rsidR="00F0316E" w:rsidRPr="00F0316E">
        <w:rPr>
          <w:rFonts w:cstheme="minorHAnsi"/>
        </w:rPr>
        <w:t xml:space="preserve"> </w:t>
      </w:r>
      <w:proofErr w:type="spellStart"/>
      <w:r w:rsidR="00F0316E" w:rsidRPr="00F0316E">
        <w:rPr>
          <w:rFonts w:cstheme="minorHAnsi"/>
        </w:rPr>
        <w:t>Recycling</w:t>
      </w:r>
      <w:proofErr w:type="spellEnd"/>
      <w:r w:rsidR="00F0316E" w:rsidRPr="00F0316E">
        <w:rPr>
          <w:rFonts w:cstheme="minorHAnsi"/>
        </w:rPr>
        <w:t xml:space="preserve"> </w:t>
      </w:r>
      <w:proofErr w:type="spellStart"/>
      <w:r w:rsidR="00F0316E" w:rsidRPr="00F0316E">
        <w:rPr>
          <w:rFonts w:cstheme="minorHAnsi"/>
        </w:rPr>
        <w:t>Corrugated</w:t>
      </w:r>
      <w:proofErr w:type="spellEnd"/>
      <w:r w:rsidR="00F0316E" w:rsidRPr="00F0316E">
        <w:rPr>
          <w:rFonts w:cstheme="minorHAnsi"/>
        </w:rPr>
        <w:t xml:space="preserve"> </w:t>
      </w:r>
      <w:proofErr w:type="spellStart"/>
      <w:r w:rsidR="00F0316E" w:rsidRPr="00F0316E">
        <w:rPr>
          <w:rFonts w:cstheme="minorHAnsi"/>
        </w:rPr>
        <w:t>Fiberboard</w:t>
      </w:r>
      <w:proofErr w:type="spellEnd"/>
      <w:r w:rsidR="00F0316E" w:rsidRPr="00F0316E">
        <w:rPr>
          <w:rFonts w:cstheme="minorHAnsi"/>
        </w:rPr>
        <w:t xml:space="preserve"> </w:t>
      </w:r>
      <w:proofErr w:type="spellStart"/>
      <w:r w:rsidR="00F0316E" w:rsidRPr="00F0316E">
        <w:rPr>
          <w:rFonts w:cstheme="minorHAnsi"/>
        </w:rPr>
        <w:t>Treated</w:t>
      </w:r>
      <w:proofErr w:type="spellEnd"/>
      <w:r w:rsidR="00F0316E" w:rsidRPr="00F0316E">
        <w:rPr>
          <w:rFonts w:cstheme="minorHAnsi"/>
        </w:rPr>
        <w:t xml:space="preserve"> to </w:t>
      </w:r>
      <w:proofErr w:type="spellStart"/>
      <w:r w:rsidR="00F0316E" w:rsidRPr="00F0316E">
        <w:rPr>
          <w:rFonts w:cstheme="minorHAnsi"/>
        </w:rPr>
        <w:t>Improve</w:t>
      </w:r>
      <w:proofErr w:type="spellEnd"/>
      <w:r w:rsidR="00F0316E" w:rsidRPr="00F0316E">
        <w:rPr>
          <w:rFonts w:cstheme="minorHAnsi"/>
        </w:rPr>
        <w:t xml:space="preserve"> </w:t>
      </w:r>
      <w:proofErr w:type="spellStart"/>
      <w:r w:rsidR="00F0316E" w:rsidRPr="00F0316E">
        <w:rPr>
          <w:rFonts w:cstheme="minorHAnsi"/>
        </w:rPr>
        <w:t>Its</w:t>
      </w:r>
      <w:proofErr w:type="spellEnd"/>
      <w:r w:rsidR="00F0316E" w:rsidRPr="00F0316E">
        <w:rPr>
          <w:rFonts w:cstheme="minorHAnsi"/>
        </w:rPr>
        <w:t xml:space="preserve"> </w:t>
      </w:r>
      <w:proofErr w:type="spellStart"/>
      <w:r w:rsidR="00F0316E" w:rsidRPr="00F0316E">
        <w:rPr>
          <w:rFonts w:cstheme="minorHAnsi"/>
        </w:rPr>
        <w:t>Performance</w:t>
      </w:r>
      <w:proofErr w:type="spellEnd"/>
      <w:r w:rsidR="00F0316E" w:rsidRPr="00F0316E">
        <w:rPr>
          <w:rFonts w:cstheme="minorHAnsi"/>
        </w:rPr>
        <w:t xml:space="preserve"> </w:t>
      </w:r>
      <w:proofErr w:type="spellStart"/>
      <w:r w:rsidR="00F0316E" w:rsidRPr="00F0316E">
        <w:rPr>
          <w:rFonts w:cstheme="minorHAnsi"/>
        </w:rPr>
        <w:t>in</w:t>
      </w:r>
      <w:proofErr w:type="spellEnd"/>
      <w:r w:rsidR="00F0316E" w:rsidRPr="00F0316E">
        <w:rPr>
          <w:rFonts w:cstheme="minorHAnsi"/>
        </w:rPr>
        <w:t xml:space="preserve"> </w:t>
      </w:r>
      <w:proofErr w:type="spellStart"/>
      <w:r w:rsidR="00F0316E" w:rsidRPr="00F0316E">
        <w:rPr>
          <w:rFonts w:cstheme="minorHAnsi"/>
        </w:rPr>
        <w:t>the</w:t>
      </w:r>
      <w:proofErr w:type="spellEnd"/>
      <w:r w:rsidR="00F0316E" w:rsidRPr="00F0316E">
        <w:rPr>
          <w:rFonts w:cstheme="minorHAnsi"/>
        </w:rPr>
        <w:t xml:space="preserve"> </w:t>
      </w:r>
      <w:proofErr w:type="spellStart"/>
      <w:r w:rsidR="00F0316E" w:rsidRPr="00F0316E">
        <w:rPr>
          <w:rFonts w:cstheme="minorHAnsi"/>
        </w:rPr>
        <w:t>Presence</w:t>
      </w:r>
      <w:proofErr w:type="spellEnd"/>
      <w:r w:rsidR="00F0316E" w:rsidRPr="00F0316E">
        <w:rPr>
          <w:rFonts w:cstheme="minorHAnsi"/>
        </w:rPr>
        <w:t xml:space="preserve"> </w:t>
      </w:r>
      <w:proofErr w:type="spellStart"/>
      <w:r w:rsidR="00F0316E" w:rsidRPr="00F0316E">
        <w:rPr>
          <w:rFonts w:cstheme="minorHAnsi"/>
        </w:rPr>
        <w:t>of</w:t>
      </w:r>
      <w:proofErr w:type="spellEnd"/>
      <w:r w:rsidR="00F0316E" w:rsidRPr="00F0316E">
        <w:rPr>
          <w:rFonts w:cstheme="minorHAnsi"/>
        </w:rPr>
        <w:t xml:space="preserve"> </w:t>
      </w:r>
      <w:proofErr w:type="spellStart"/>
      <w:r w:rsidR="00F0316E" w:rsidRPr="00F0316E">
        <w:rPr>
          <w:rFonts w:cstheme="minorHAnsi"/>
        </w:rPr>
        <w:t>Water</w:t>
      </w:r>
      <w:proofErr w:type="spellEnd"/>
      <w:r w:rsidR="00F0316E" w:rsidRPr="00F0316E">
        <w:rPr>
          <w:rFonts w:cstheme="minorHAnsi"/>
        </w:rPr>
        <w:t xml:space="preserve"> </w:t>
      </w:r>
      <w:proofErr w:type="spellStart"/>
      <w:r w:rsidR="00F0316E" w:rsidRPr="00F0316E">
        <w:rPr>
          <w:rFonts w:cstheme="minorHAnsi"/>
        </w:rPr>
        <w:t>and</w:t>
      </w:r>
      <w:proofErr w:type="spellEnd"/>
      <w:r w:rsidR="00F0316E" w:rsidRPr="00F0316E">
        <w:rPr>
          <w:rFonts w:cstheme="minorHAnsi"/>
        </w:rPr>
        <w:t xml:space="preserve"> </w:t>
      </w:r>
      <w:proofErr w:type="spellStart"/>
      <w:r w:rsidR="00F0316E" w:rsidRPr="00F0316E">
        <w:rPr>
          <w:rFonts w:cstheme="minorHAnsi"/>
        </w:rPr>
        <w:t>Water</w:t>
      </w:r>
      <w:proofErr w:type="spellEnd"/>
      <w:r w:rsidR="00F0316E" w:rsidRPr="00F0316E">
        <w:rPr>
          <w:rFonts w:cstheme="minorHAnsi"/>
        </w:rPr>
        <w:t xml:space="preserve"> </w:t>
      </w:r>
      <w:proofErr w:type="spellStart"/>
      <w:r w:rsidR="00F0316E" w:rsidRPr="00F0316E">
        <w:rPr>
          <w:rFonts w:cstheme="minorHAnsi"/>
        </w:rPr>
        <w:t>Vapor</w:t>
      </w:r>
      <w:proofErr w:type="spellEnd"/>
      <w:r w:rsidR="00F0316E" w:rsidRPr="00F0316E">
        <w:rPr>
          <w:rFonts w:cstheme="minorHAnsi"/>
        </w:rPr>
        <w:t xml:space="preserve">, standartas </w:t>
      </w:r>
      <w:proofErr w:type="spellStart"/>
      <w:r w:rsidR="00F0316E" w:rsidRPr="00F0316E">
        <w:rPr>
          <w:rFonts w:cstheme="minorHAnsi"/>
        </w:rPr>
        <w:t>RecyClass</w:t>
      </w:r>
      <w:proofErr w:type="spellEnd"/>
      <w:r w:rsidR="00F0316E" w:rsidRPr="00F0316E">
        <w:rPr>
          <w:rFonts w:cstheme="minorHAnsi"/>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ir tiekėjo deklaracijomis dėl nurodytų medžiagų, gaminių ir įrangos techninių duomenų atitikties.</w:t>
      </w:r>
      <w:r w:rsidR="003A502A" w:rsidRPr="00B23C30">
        <w:rPr>
          <w:rFonts w:cstheme="minorHAnsi"/>
        </w:rPr>
        <w:t xml:space="preserve"> </w:t>
      </w:r>
    </w:p>
    <w:p w14:paraId="2413C02D" w14:textId="27D4904B" w:rsidR="00E32C8E" w:rsidRPr="00791A3E" w:rsidRDefault="00F0316E" w:rsidP="0097765E">
      <w:pPr>
        <w:pStyle w:val="Sraopastraipa"/>
        <w:numPr>
          <w:ilvl w:val="1"/>
          <w:numId w:val="7"/>
        </w:numPr>
        <w:tabs>
          <w:tab w:val="left" w:pos="993"/>
        </w:tabs>
        <w:spacing w:after="0" w:line="240" w:lineRule="auto"/>
        <w:ind w:left="0" w:firstLine="567"/>
        <w:jc w:val="both"/>
        <w:rPr>
          <w:rFonts w:eastAsia="Arial"/>
        </w:rPr>
      </w:pPr>
      <w:r w:rsidRPr="00F0316E">
        <w:rPr>
          <w:rFonts w:eastAsia="Arial"/>
        </w:rPr>
        <w:t xml:space="preserve">Reguliarus orientacinis </w:t>
      </w:r>
      <w:r w:rsidR="00E32C8E" w:rsidRPr="00791A3E">
        <w:rPr>
          <w:rFonts w:eastAsia="Arial"/>
        </w:rPr>
        <w:t xml:space="preserve">apie pirkimą </w:t>
      </w:r>
      <w:r w:rsidR="00101727">
        <w:rPr>
          <w:rFonts w:eastAsia="Arial"/>
        </w:rPr>
        <w:t xml:space="preserve">nebuvo </w:t>
      </w:r>
      <w:r w:rsidR="00E32C8E" w:rsidRPr="00791A3E">
        <w:rPr>
          <w:rFonts w:eastAsia="Arial"/>
        </w:rPr>
        <w:t xml:space="preserve">skelbtas CVP IS. </w:t>
      </w:r>
    </w:p>
    <w:p w14:paraId="72EF28E7" w14:textId="5DC4D81F"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F0316E" w:rsidRPr="00F0316E">
        <w:rPr>
          <w:rFonts w:cstheme="minorHAnsi"/>
        </w:rPr>
        <w:t xml:space="preserve">perkantysis subjektas </w:t>
      </w:r>
      <w:r w:rsidR="00E32C8E" w:rsidRPr="00B63C28">
        <w:rPr>
          <w:rFonts w:cstheme="minorHAnsi"/>
          <w:lang w:eastAsia="en-US"/>
        </w:rPr>
        <w:t xml:space="preserve">nenumato skelbti pranešimo dėl savanoriško </w:t>
      </w:r>
      <w:proofErr w:type="spellStart"/>
      <w:r w:rsidR="00E32C8E" w:rsidRPr="00B63C28">
        <w:rPr>
          <w:rFonts w:cstheme="minorHAnsi"/>
          <w:i/>
          <w:iCs/>
          <w:lang w:eastAsia="en-US"/>
        </w:rPr>
        <w:t>ex</w:t>
      </w:r>
      <w:proofErr w:type="spellEnd"/>
      <w:r w:rsidR="00E32C8E" w:rsidRPr="00B63C28">
        <w:rPr>
          <w:rFonts w:cstheme="minorHAnsi"/>
          <w:i/>
          <w:iCs/>
          <w:lang w:eastAsia="en-US"/>
        </w:rPr>
        <w:t xml:space="preserve">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E5A077F"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9743DE">
        <w:rPr>
          <w:rFonts w:eastAsia="Calibri"/>
        </w:rPr>
        <w:t>naujos statybos darbus</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6F35C042" w14:textId="200E0DAB" w:rsidR="009743DE" w:rsidRDefault="00B41C66" w:rsidP="009743DE">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skaidomas į </w:t>
      </w:r>
      <w:r w:rsidR="009743DE">
        <w:rPr>
          <w:rFonts w:cstheme="minorHAnsi"/>
        </w:rPr>
        <w:t xml:space="preserve">2 </w:t>
      </w:r>
      <w:r w:rsidRPr="00F0499F">
        <w:rPr>
          <w:rFonts w:cstheme="minorHAnsi"/>
        </w:rPr>
        <w:t>dalis</w:t>
      </w:r>
      <w:r w:rsidR="009743DE">
        <w:rPr>
          <w:rFonts w:cstheme="minorHAnsi"/>
        </w:rPr>
        <w:t>:</w:t>
      </w:r>
    </w:p>
    <w:p w14:paraId="698C9284" w14:textId="22E7573F" w:rsidR="009743DE" w:rsidRDefault="00063144" w:rsidP="00E64C06">
      <w:pPr>
        <w:pStyle w:val="Betarp"/>
        <w:numPr>
          <w:ilvl w:val="2"/>
          <w:numId w:val="5"/>
        </w:numPr>
        <w:tabs>
          <w:tab w:val="left" w:pos="1134"/>
        </w:tabs>
        <w:ind w:left="0" w:firstLine="567"/>
        <w:contextualSpacing/>
        <w:jc w:val="both"/>
        <w:rPr>
          <w:rFonts w:cstheme="minorHAnsi"/>
        </w:rPr>
      </w:pPr>
      <w:r w:rsidRPr="00063144">
        <w:rPr>
          <w:rFonts w:cstheme="minorHAnsi"/>
        </w:rPr>
        <w:t xml:space="preserve">Vandens tiekimo ir buitinių nuotekų šalinimo statyba </w:t>
      </w:r>
      <w:r>
        <w:rPr>
          <w:rFonts w:cstheme="minorHAnsi"/>
        </w:rPr>
        <w:t xml:space="preserve">ir projektavimas </w:t>
      </w:r>
      <w:proofErr w:type="spellStart"/>
      <w:r w:rsidRPr="00063144">
        <w:rPr>
          <w:rFonts w:cstheme="minorHAnsi"/>
        </w:rPr>
        <w:t>Paketurių</w:t>
      </w:r>
      <w:proofErr w:type="spellEnd"/>
      <w:r w:rsidRPr="00063144">
        <w:rPr>
          <w:rFonts w:cstheme="minorHAnsi"/>
        </w:rPr>
        <w:t xml:space="preserve"> k., Kupiškio r. sav.</w:t>
      </w:r>
      <w:r w:rsidR="009743DE">
        <w:rPr>
          <w:rFonts w:cstheme="minorHAnsi"/>
        </w:rPr>
        <w:t>;</w:t>
      </w:r>
    </w:p>
    <w:p w14:paraId="2E1CAAF2" w14:textId="070A6DD1" w:rsidR="009743DE" w:rsidRDefault="00063144" w:rsidP="00E64C06">
      <w:pPr>
        <w:pStyle w:val="Betarp"/>
        <w:numPr>
          <w:ilvl w:val="2"/>
          <w:numId w:val="5"/>
        </w:numPr>
        <w:tabs>
          <w:tab w:val="left" w:pos="1134"/>
        </w:tabs>
        <w:ind w:left="0" w:firstLine="567"/>
        <w:contextualSpacing/>
        <w:jc w:val="both"/>
        <w:rPr>
          <w:rFonts w:cstheme="minorHAnsi"/>
        </w:rPr>
      </w:pPr>
      <w:r w:rsidRPr="00063144">
        <w:rPr>
          <w:rFonts w:cstheme="minorHAnsi"/>
        </w:rPr>
        <w:t xml:space="preserve">Vandens tiekimo ir buitinių nuotekų šalinimo statyba </w:t>
      </w:r>
      <w:r>
        <w:rPr>
          <w:rFonts w:cstheme="minorHAnsi"/>
        </w:rPr>
        <w:t xml:space="preserve">ir projektavimas </w:t>
      </w:r>
      <w:r w:rsidRPr="00063144">
        <w:rPr>
          <w:rFonts w:cstheme="minorHAnsi"/>
        </w:rPr>
        <w:t>Subačiaus m., Kupiškio r. sav.</w:t>
      </w:r>
      <w:r w:rsidR="009743DE">
        <w:rPr>
          <w:rFonts w:cstheme="minorHAnsi"/>
        </w:rPr>
        <w:t>.</w:t>
      </w:r>
    </w:p>
    <w:p w14:paraId="49B1DD57" w14:textId="4ECF13A7" w:rsidR="00E93F89" w:rsidRPr="00B63C28" w:rsidRDefault="009743DE" w:rsidP="00B63C28">
      <w:pPr>
        <w:pStyle w:val="Betarp"/>
        <w:numPr>
          <w:ilvl w:val="1"/>
          <w:numId w:val="5"/>
        </w:numPr>
        <w:tabs>
          <w:tab w:val="left" w:pos="993"/>
        </w:tabs>
        <w:ind w:left="0" w:firstLine="567"/>
        <w:contextualSpacing/>
        <w:jc w:val="both"/>
        <w:rPr>
          <w:rFonts w:cstheme="minorHAnsi"/>
        </w:rPr>
      </w:pPr>
      <w:r>
        <w:rPr>
          <w:rFonts w:cstheme="minorHAnsi"/>
        </w:rPr>
        <w:t>Pirkimo objekto a</w:t>
      </w:r>
      <w:r w:rsidR="00B41C66" w:rsidRPr="00F0499F">
        <w:rPr>
          <w:rFonts w:cstheme="minorHAnsi"/>
        </w:rPr>
        <w:t xml:space="preserve">pimtys ir dalykas, reikalavimai </w:t>
      </w:r>
      <w:r w:rsidR="006D0D4C">
        <w:rPr>
          <w:rFonts w:cstheme="minorHAnsi"/>
        </w:rPr>
        <w:t xml:space="preserve">ir techninė specifikacija </w:t>
      </w:r>
      <w:r w:rsidR="00B41C66"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6"/>
      <w:r w:rsidR="00B41C66" w:rsidRPr="00B40021">
        <w:rPr>
          <w:rFonts w:cstheme="minorHAnsi"/>
        </w:rPr>
        <w:t>.</w:t>
      </w:r>
      <w:r w:rsidR="006A3033" w:rsidRPr="00B40021">
        <w:rPr>
          <w:rFonts w:cstheme="minorHAnsi"/>
        </w:rPr>
        <w:t xml:space="preserve"> </w:t>
      </w:r>
    </w:p>
    <w:p w14:paraId="0CA81FB8" w14:textId="0709F353"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F0316E" w:rsidRPr="00F0316E">
        <w:rPr>
          <w:rFonts w:cstheme="minorHAnsi"/>
        </w:rPr>
        <w:t xml:space="preserve">pirkimo dokumentuose </w:t>
      </w:r>
      <w:r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42F24A0"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F0316E" w:rsidRPr="00F0316E">
        <w:rPr>
          <w:rFonts w:cstheme="minorHAnsi"/>
        </w:rPr>
        <w:t xml:space="preserve">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29011086"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r w:rsidR="00F0316E">
        <w:rPr>
          <w:rFonts w:asciiTheme="minorHAnsi" w:eastAsiaTheme="minorEastAsia" w:hAnsiTheme="minorHAnsi" w:cstheme="minorHAnsi"/>
          <w:color w:val="auto"/>
          <w:lang w:val="lt-LT" w:eastAsia="lt-LT"/>
        </w:rPr>
        <w:t xml:space="preserve"> </w:t>
      </w:r>
      <w:r w:rsidR="00F0316E" w:rsidRPr="00F0316E">
        <w:rPr>
          <w:rFonts w:asciiTheme="minorHAnsi" w:eastAsiaTheme="minorEastAsia" w:hAnsiTheme="minorHAnsi" w:cstheme="minorHAnsi"/>
          <w:color w:val="auto"/>
          <w:lang w:val="lt-LT" w:eastAsia="lt-LT"/>
        </w:rPr>
        <w:t>Tiekėjui rekomenduojama savarankiškai apžiūrėti darbų vietą ir susipažinti su Objektu. Norėdamas apžiūrėti darbų vietą, tiekėjas turi susisiektu su Perkančiuoju subjektu ir suderinti vizito laiką. Vizito (apžiūros) metu į tiekėjų klausimus ir prašymus paaiškinti pirkimo dokumentus atsakoma nebus. Visi klausimai ir prašymai paaiškinti turi būti pateikti šios sąlygos nustatyta tvarka ir terminais.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101727">
        <w:rPr>
          <w:rFonts w:cstheme="majorHAnsi"/>
        </w:rPr>
        <w:t xml:space="preserve">4. </w:t>
      </w:r>
      <w:r w:rsidR="00173ACB" w:rsidRPr="00101727">
        <w:rPr>
          <w:rFonts w:asciiTheme="minorHAnsi" w:hAnsiTheme="minorHAnsi" w:cstheme="minorHAnsi"/>
        </w:rPr>
        <w:t>Tiekėjų pašalinimo pagrindai</w:t>
      </w:r>
      <w:bookmarkEnd w:id="11"/>
      <w:bookmarkEnd w:id="12"/>
      <w:bookmarkEnd w:id="13"/>
      <w:r w:rsidR="00975F1F" w:rsidRPr="00101727">
        <w:rPr>
          <w:rFonts w:asciiTheme="minorHAnsi" w:hAnsiTheme="minorHAnsi" w:cstheme="minorHAnsi"/>
        </w:rPr>
        <w:t xml:space="preserve"> ir kvalifikacijos reikalavimai</w:t>
      </w:r>
      <w:bookmarkEnd w:id="14"/>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5"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5"/>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316DB1" w14:textId="075B6FEA" w:rsidR="00063144" w:rsidRPr="00063144" w:rsidRDefault="00D24970" w:rsidP="00F0316E">
      <w:pPr>
        <w:spacing w:after="0" w:line="240" w:lineRule="auto"/>
        <w:ind w:firstLine="567"/>
        <w:jc w:val="both"/>
        <w:rPr>
          <w:rFonts w:ascii="Calibri" w:eastAsia="Calibri" w:hAnsi="Calibri" w:cs="Calibri"/>
          <w:color w:val="000000" w:themeColor="text1"/>
        </w:rPr>
      </w:pPr>
      <w:r>
        <w:rPr>
          <w:rFonts w:cstheme="minorHAnsi"/>
          <w:color w:val="000000" w:themeColor="text1"/>
        </w:rPr>
        <w:t>5</w:t>
      </w:r>
      <w:r w:rsidR="0037632B">
        <w:rPr>
          <w:rFonts w:cstheme="minorHAnsi"/>
          <w:color w:val="000000" w:themeColor="text1"/>
        </w:rPr>
        <w:t>.1.</w:t>
      </w:r>
      <w:r w:rsidR="00F0316E" w:rsidRPr="00F0316E">
        <w:t xml:space="preserve"> </w:t>
      </w:r>
      <w:r w:rsidR="00F0316E" w:rsidRPr="00F0316E">
        <w:rPr>
          <w:rFonts w:ascii="Calibri" w:eastAsia="Calibri" w:hAnsi="Calibri" w:cs="Calibri"/>
          <w:color w:val="000000" w:themeColor="text1"/>
        </w:rPr>
        <w:t>Pirkimui netaikomos Reglamento nuostatos.</w:t>
      </w:r>
    </w:p>
    <w:p w14:paraId="5076350C" w14:textId="2A99A9DE" w:rsidR="00063144" w:rsidRDefault="00063144" w:rsidP="00F0316E">
      <w:pPr>
        <w:spacing w:after="0"/>
        <w:ind w:firstLine="567"/>
        <w:jc w:val="both"/>
        <w:rPr>
          <w:rFonts w:ascii="Calibri" w:eastAsia="Calibri" w:hAnsi="Calibri" w:cs="Calibri"/>
          <w:color w:val="000000" w:themeColor="text1"/>
        </w:rPr>
      </w:pPr>
      <w:r w:rsidRPr="00063144">
        <w:rPr>
          <w:rFonts w:ascii="Calibri" w:eastAsia="Calibri" w:hAnsi="Calibri" w:cs="Calibri"/>
          <w:color w:val="000000" w:themeColor="text1"/>
        </w:rPr>
        <w:t>5.</w:t>
      </w:r>
      <w:r w:rsidR="00F0316E">
        <w:rPr>
          <w:rFonts w:ascii="Calibri" w:eastAsia="Calibri" w:hAnsi="Calibri" w:cs="Calibri"/>
          <w:color w:val="000000" w:themeColor="text1"/>
        </w:rPr>
        <w:t>2</w:t>
      </w:r>
      <w:r w:rsidRPr="00063144">
        <w:rPr>
          <w:rFonts w:ascii="Calibri" w:eastAsia="Calibri" w:hAnsi="Calibri" w:cs="Calibri"/>
          <w:color w:val="000000" w:themeColor="text1"/>
        </w:rPr>
        <w:t>.</w:t>
      </w:r>
      <w:r w:rsidRPr="00063144">
        <w:rPr>
          <w:rFonts w:cstheme="minorHAnsi"/>
        </w:rPr>
        <w:t xml:space="preserve"> </w:t>
      </w:r>
      <w:r w:rsidRPr="00063144">
        <w:rPr>
          <w:rFonts w:ascii="Calibri" w:eastAsia="Calibri" w:hAnsi="Calibri" w:cs="Calibri"/>
          <w:color w:val="000000" w:themeColor="text1"/>
        </w:rPr>
        <w:t>Perkančioji organizacija atmes tiekėjo pasiūlymą, jei bus tenkinama bent viena PĮ 58 straipsnio 4</w:t>
      </w:r>
      <w:r w:rsidRPr="00063144">
        <w:rPr>
          <w:rFonts w:ascii="Calibri" w:eastAsia="Calibri" w:hAnsi="Calibri" w:cs="Calibri"/>
          <w:color w:val="000000" w:themeColor="text1"/>
          <w:vertAlign w:val="superscript"/>
        </w:rPr>
        <w:t>1</w:t>
      </w:r>
      <w:r w:rsidRPr="00063144">
        <w:rPr>
          <w:rFonts w:ascii="Calibri" w:eastAsia="Calibri" w:hAnsi="Calibri" w:cs="Calibri"/>
          <w:color w:val="000000" w:themeColor="text1"/>
        </w:rPr>
        <w:t xml:space="preserve"> dalies 1-6 punktuose nurodytų sąlygų. Tiekėjas kartu su pasiūlymu turi pateikti laisvos formos atitikties deklaraciją dėl atitikties PĮ 58 straipsnio 4</w:t>
      </w:r>
      <w:r w:rsidRPr="00063144">
        <w:rPr>
          <w:rFonts w:ascii="Calibri" w:eastAsia="Calibri" w:hAnsi="Calibri" w:cs="Calibri"/>
          <w:color w:val="000000" w:themeColor="text1"/>
          <w:vertAlign w:val="superscript"/>
        </w:rPr>
        <w:t>1</w:t>
      </w:r>
      <w:r w:rsidRPr="00063144">
        <w:rPr>
          <w:rFonts w:ascii="Calibri" w:eastAsia="Calibri" w:hAnsi="Calibri" w:cs="Calibri"/>
          <w:color w:val="000000" w:themeColor="text1"/>
        </w:rPr>
        <w:t xml:space="preserve"> dalies 1, 2, 3 ir 6 punktams.</w:t>
      </w:r>
    </w:p>
    <w:p w14:paraId="36C3B79D" w14:textId="011B4BB3" w:rsidR="00DB07FF" w:rsidRPr="00DB07FF" w:rsidRDefault="00DB07FF" w:rsidP="00F0316E">
      <w:pPr>
        <w:spacing w:after="0"/>
        <w:ind w:firstLine="567"/>
        <w:jc w:val="both"/>
        <w:rPr>
          <w:rFonts w:ascii="Calibri" w:eastAsia="Calibri" w:hAnsi="Calibri" w:cs="Calibri"/>
          <w:color w:val="000000" w:themeColor="text1"/>
        </w:rPr>
      </w:pPr>
      <w:r>
        <w:rPr>
          <w:rFonts w:ascii="Calibri" w:eastAsia="Calibri" w:hAnsi="Calibri" w:cs="Calibri"/>
          <w:color w:val="000000" w:themeColor="text1"/>
        </w:rPr>
        <w:t>5.</w:t>
      </w:r>
      <w:r w:rsidR="00F0316E">
        <w:rPr>
          <w:rFonts w:ascii="Calibri" w:eastAsia="Calibri" w:hAnsi="Calibri" w:cs="Calibri"/>
          <w:color w:val="000000" w:themeColor="text1"/>
        </w:rPr>
        <w:t>3</w:t>
      </w:r>
      <w:r>
        <w:rPr>
          <w:rFonts w:ascii="Calibri" w:eastAsia="Calibri" w:hAnsi="Calibri" w:cs="Calibri"/>
          <w:color w:val="000000" w:themeColor="text1"/>
        </w:rPr>
        <w:t xml:space="preserve">. </w:t>
      </w:r>
      <w:r w:rsidRPr="00DB07FF">
        <w:rPr>
          <w:rFonts w:ascii="Calibri" w:eastAsia="Calibri" w:hAnsi="Calibri" w:cs="Calibri"/>
          <w:color w:val="000000" w:themeColor="text1"/>
        </w:rPr>
        <w:t xml:space="preserve">Perkančioji organizacija laiko, kad pirkimo objektas kelia grėsmę nacionaliniam saugumui, </w:t>
      </w:r>
      <w:r>
        <w:rPr>
          <w:rFonts w:ascii="Calibri" w:eastAsia="Calibri" w:hAnsi="Calibri" w:cs="Calibri"/>
          <w:color w:val="000000" w:themeColor="text1"/>
        </w:rPr>
        <w:t>nes</w:t>
      </w:r>
      <w:r w:rsidRPr="00DB07FF">
        <w:rPr>
          <w:rFonts w:ascii="Calibri" w:eastAsia="Calibri" w:hAnsi="Calibri" w:cs="Calibri"/>
          <w:color w:val="000000" w:themeColor="text1"/>
        </w:rPr>
        <w:t xml:space="preserve"> jis atitinka PĮ </w:t>
      </w:r>
      <w:r>
        <w:rPr>
          <w:rFonts w:ascii="Calibri" w:eastAsia="Calibri" w:hAnsi="Calibri" w:cs="Calibri"/>
          <w:color w:val="000000" w:themeColor="text1"/>
        </w:rPr>
        <w:t>50</w:t>
      </w:r>
      <w:r w:rsidRPr="00DB07FF">
        <w:rPr>
          <w:rFonts w:ascii="Calibri" w:eastAsia="Calibri" w:hAnsi="Calibri" w:cs="Calibri"/>
          <w:color w:val="000000" w:themeColor="text1"/>
        </w:rPr>
        <w:t xml:space="preserve"> straipsnio 9 dalies 1 punkte numatytas sąlygas. Tiekėjai kartu su pasiūlymu turi pateikti Viešųjų pirkimų tarnybos nustatytos formos atitikties deklaraciją</w:t>
      </w:r>
      <w:r>
        <w:rPr>
          <w:rStyle w:val="Puslapioinaosnuoroda"/>
          <w:rFonts w:ascii="Calibri" w:eastAsia="Calibri" w:hAnsi="Calibri" w:cs="Calibri"/>
          <w:color w:val="000000" w:themeColor="text1"/>
        </w:rPr>
        <w:footnoteReference w:id="2"/>
      </w:r>
      <w:r>
        <w:rPr>
          <w:rFonts w:ascii="Calibri" w:eastAsia="Calibri" w:hAnsi="Calibri" w:cs="Calibri"/>
          <w:color w:val="000000" w:themeColor="text1"/>
        </w:rPr>
        <w:t xml:space="preserve"> ir ryšių perdavimo įrangos sąrašą, kuriame nurodomas įrangos gamintojas, modelis ir kilmės šalis</w:t>
      </w:r>
      <w:r w:rsidRPr="00DB07FF">
        <w:rPr>
          <w:rFonts w:ascii="Calibri" w:eastAsia="Calibri" w:hAnsi="Calibri" w:cs="Calibri"/>
          <w:color w:val="000000" w:themeColor="text1"/>
        </w:rPr>
        <w:t xml:space="preserve">. Perkančioji organizacija iš ekonomiškai naudingiausią pasiūlymą pateikusio tiekėjo reikalaus pateikti vieną (esant poreikiui – kelis) PĮ </w:t>
      </w:r>
      <w:r>
        <w:rPr>
          <w:rFonts w:ascii="Calibri" w:eastAsia="Calibri" w:hAnsi="Calibri" w:cs="Calibri"/>
          <w:color w:val="000000" w:themeColor="text1"/>
        </w:rPr>
        <w:t>52</w:t>
      </w:r>
      <w:r w:rsidRPr="00DB07FF">
        <w:rPr>
          <w:rFonts w:ascii="Calibri" w:eastAsia="Calibri" w:hAnsi="Calibri" w:cs="Calibri"/>
          <w:color w:val="000000" w:themeColor="text1"/>
        </w:rPr>
        <w:t xml:space="preserve"> straipsnio 3 dalyje numatytą dokumentą. Perkančioji organizacija bet kuriuo pirkimo procedūros metu turi teisę pareikalauti dalyvių pateikti visus ar dalį dokumentų, nurodytų PĮ </w:t>
      </w:r>
      <w:r>
        <w:rPr>
          <w:rFonts w:ascii="Calibri" w:eastAsia="Calibri" w:hAnsi="Calibri" w:cs="Calibri"/>
          <w:color w:val="000000" w:themeColor="text1"/>
        </w:rPr>
        <w:t>52</w:t>
      </w:r>
      <w:r w:rsidRPr="00DB07FF">
        <w:rPr>
          <w:rFonts w:ascii="Calibri" w:eastAsia="Calibri" w:hAnsi="Calibri" w:cs="Calibri"/>
          <w:color w:val="000000" w:themeColor="text1"/>
        </w:rPr>
        <w:t xml:space="preserve"> straipsnio 3 dalyje.</w:t>
      </w:r>
    </w:p>
    <w:p w14:paraId="60DFF93E" w14:textId="0D67CE17" w:rsidR="00DB07FF" w:rsidRPr="00063144" w:rsidRDefault="00DB07FF" w:rsidP="00F0316E">
      <w:pPr>
        <w:spacing w:after="0"/>
        <w:ind w:firstLine="567"/>
        <w:jc w:val="both"/>
        <w:rPr>
          <w:rFonts w:ascii="Calibri" w:eastAsia="Calibri" w:hAnsi="Calibri" w:cs="Calibri"/>
          <w:color w:val="000000" w:themeColor="text1"/>
        </w:rPr>
      </w:pPr>
      <w:r w:rsidRPr="00DB07FF">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5E7CB20" w14:textId="262F1635" w:rsidR="002A637A" w:rsidRPr="007872CB" w:rsidRDefault="002A637A" w:rsidP="006927FF">
      <w:pPr>
        <w:spacing w:after="0" w:line="240" w:lineRule="auto"/>
        <w:ind w:firstLine="567"/>
        <w:jc w:val="both"/>
        <w:rPr>
          <w:rFonts w:cstheme="minorHAnsi"/>
          <w:color w:val="000000" w:themeColor="text1"/>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F33C9A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1251686"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w:t>
      </w:r>
      <w:r w:rsidR="00F0316E">
        <w:rPr>
          <w:rFonts w:cstheme="minorHAnsi"/>
        </w:rPr>
        <w:t>Pateikdamas</w:t>
      </w:r>
      <w:r w:rsidRPr="00ED333E">
        <w:rPr>
          <w:rFonts w:cstheme="minorHAnsi"/>
        </w:rPr>
        <w:t xml:space="preserve"> </w:t>
      </w:r>
      <w:r w:rsidR="00C35C26" w:rsidRPr="00ED333E">
        <w:rPr>
          <w:rFonts w:cstheme="minorHAnsi"/>
        </w:rPr>
        <w:t>p</w:t>
      </w:r>
      <w:r w:rsidRPr="00ED333E">
        <w:rPr>
          <w:rFonts w:cstheme="minorHAnsi"/>
        </w:rPr>
        <w:t>asiūlymą, tiekėjas patvirtina ir EBVPD tikrumą</w:t>
      </w:r>
      <w:r w:rsidR="00F0316E">
        <w:rPr>
          <w:rFonts w:cstheme="minorHAnsi"/>
        </w:rPr>
        <w:t xml:space="preserve"> </w:t>
      </w:r>
      <w:r w:rsidR="00F0316E" w:rsidRPr="00F0316E">
        <w:rPr>
          <w:rFonts w:cstheme="minorHAnsi"/>
        </w:rPr>
        <w:t>(</w:t>
      </w:r>
      <w:proofErr w:type="spellStart"/>
      <w:r w:rsidR="00F0316E" w:rsidRPr="00F0316E">
        <w:rPr>
          <w:rFonts w:cstheme="minorHAnsi"/>
        </w:rPr>
        <w:t>kvazisubtiekėjai</w:t>
      </w:r>
      <w:proofErr w:type="spellEnd"/>
      <w:r w:rsidR="00F0316E" w:rsidRPr="00F0316E">
        <w:rPr>
          <w:rFonts w:cstheme="minorHAnsi"/>
        </w:rPr>
        <w:t xml:space="preserve"> ir kiti ūkio subjektai, kurių pajėgumais tiekėjai nesiremia EBVPD neteikia)</w:t>
      </w:r>
      <w:r w:rsidRPr="00ED333E">
        <w:rPr>
          <w:rFonts w:cstheme="minorHAnsi"/>
        </w:rPr>
        <w:t>;</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054A3B95" w14:textId="498CE865"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dokumentai, patvirtinantys, kad ūkio subjektas, kurio pajėgumais tiekėjas remiasi, atsižvelgdamas į specialiųjų pirkimo sąlygų </w:t>
      </w:r>
      <w:r w:rsidR="0044754A">
        <w:rPr>
          <w:rFonts w:cstheme="minorHAnsi"/>
        </w:rPr>
        <w:t>4</w:t>
      </w:r>
      <w:r w:rsidRPr="00ED333E">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553ABC18" w14:textId="56A94761" w:rsidR="007C1C57" w:rsidRDefault="001344DE" w:rsidP="00ED333E">
      <w:pPr>
        <w:pStyle w:val="Sraopastraipa"/>
        <w:numPr>
          <w:ilvl w:val="2"/>
          <w:numId w:val="8"/>
        </w:numPr>
        <w:tabs>
          <w:tab w:val="left" w:pos="1276"/>
        </w:tabs>
        <w:spacing w:after="0" w:line="240" w:lineRule="auto"/>
        <w:ind w:left="2127" w:hanging="1431"/>
        <w:jc w:val="both"/>
        <w:rPr>
          <w:rFonts w:cstheme="minorHAnsi"/>
        </w:rPr>
      </w:pPr>
      <w:r>
        <w:rPr>
          <w:rFonts w:cstheme="minorHAnsi"/>
        </w:rPr>
        <w:lastRenderedPageBreak/>
        <w:t>atitikimą pasiūlymų vertinimo kriterijams pagrindžiantys dokumentai;</w:t>
      </w:r>
    </w:p>
    <w:p w14:paraId="1FCB167A" w14:textId="514E001A" w:rsidR="009743DE" w:rsidRDefault="009743DE" w:rsidP="009743DE">
      <w:pPr>
        <w:pStyle w:val="Sraopastraipa"/>
        <w:numPr>
          <w:ilvl w:val="2"/>
          <w:numId w:val="8"/>
        </w:numPr>
        <w:tabs>
          <w:tab w:val="left" w:pos="1418"/>
        </w:tabs>
        <w:spacing w:after="0" w:line="240" w:lineRule="auto"/>
        <w:ind w:left="2127" w:hanging="1431"/>
        <w:jc w:val="both"/>
        <w:rPr>
          <w:rFonts w:cstheme="minorHAnsi"/>
        </w:rPr>
      </w:pPr>
      <w:r>
        <w:rPr>
          <w:rFonts w:cstheme="minorHAnsi"/>
        </w:rPr>
        <w:t>užpildytas darbų kainų žiniaraštis;</w:t>
      </w:r>
    </w:p>
    <w:p w14:paraId="66F590CA" w14:textId="63C0AE88" w:rsidR="00DB07FF" w:rsidRDefault="00DB07FF" w:rsidP="00F0316E">
      <w:pPr>
        <w:pStyle w:val="Sraopastraipa"/>
        <w:numPr>
          <w:ilvl w:val="2"/>
          <w:numId w:val="8"/>
        </w:numPr>
        <w:tabs>
          <w:tab w:val="left" w:pos="1418"/>
        </w:tabs>
        <w:spacing w:after="0" w:line="240" w:lineRule="auto"/>
        <w:ind w:left="0" w:firstLine="696"/>
        <w:jc w:val="both"/>
        <w:rPr>
          <w:rFonts w:cstheme="minorHAnsi"/>
        </w:rPr>
      </w:pPr>
      <w:r>
        <w:rPr>
          <w:rFonts w:cstheme="minorHAnsi"/>
        </w:rPr>
        <w:t>specialiųjų pirkimo sąlygų 5 priede nurodyti dokumentai;</w:t>
      </w:r>
    </w:p>
    <w:p w14:paraId="2C75BD39" w14:textId="66AD9C3E" w:rsidR="00F0316E" w:rsidRDefault="00F0316E" w:rsidP="00F0316E">
      <w:pPr>
        <w:pStyle w:val="Sraopastraipa"/>
        <w:numPr>
          <w:ilvl w:val="2"/>
          <w:numId w:val="8"/>
        </w:numPr>
        <w:tabs>
          <w:tab w:val="left" w:pos="1418"/>
        </w:tabs>
        <w:spacing w:after="0" w:line="240" w:lineRule="auto"/>
        <w:ind w:left="0" w:firstLine="696"/>
        <w:jc w:val="both"/>
        <w:rPr>
          <w:rFonts w:cstheme="minorHAnsi"/>
        </w:rPr>
      </w:pPr>
      <w:r w:rsidRPr="00F0316E">
        <w:rPr>
          <w:rFonts w:cstheme="minorHAnsi"/>
        </w:rPr>
        <w:t>techninės specifikacijos dokumentai: tiekėjo deklaracija dėl aplinkos apsaugos kriterijų užtikrinimo su specialiųjų pirkimo sąlygų 10 priede „Deklaracijos dėl aplinkos apsaugos kriterijų užtikrinimo forma“ nurodytais priedais ir laisvos formos darbų atlikimo grafikas (savaičių ir mėnesių tikslumu ne mažiau kaip nurodant veiklų „Darbo projektas“; „Paruošiamieji darbai“; „Statybos darbai apimantys (išskaidant) žemės darbus; inžinierinių tinklų montavimo darbus; siurblinių montavimo darbus išskiriant elektrotechnikos darbus (tuo atveju jei toje pirkimo dalyje montuojamos siurblinės); „Paleidimo, derinimo darbai“; „Dokumentacijos tvarkymas“ ir „Perdavimo užsakovui“ terminus; grafike pagal darbų atlikimo tarpinius terminus turi nurodyti kokiu metu (periodu) į statybviete numato pristatyti kokias reikiamas medžiagas, įrenginius; kokiu metu (periodu) koks skaičius darbuotojų vykdys darbus statybvietėje)</w:t>
      </w:r>
    </w:p>
    <w:p w14:paraId="04756B02" w14:textId="533FD5AD" w:rsidR="001344DE" w:rsidRPr="00ED333E" w:rsidRDefault="001344DE" w:rsidP="00F0316E">
      <w:pPr>
        <w:pStyle w:val="Sraopastraipa"/>
        <w:numPr>
          <w:ilvl w:val="2"/>
          <w:numId w:val="8"/>
        </w:numPr>
        <w:tabs>
          <w:tab w:val="left" w:pos="1418"/>
        </w:tabs>
        <w:spacing w:after="0" w:line="240" w:lineRule="auto"/>
        <w:ind w:left="0" w:firstLine="696"/>
        <w:jc w:val="both"/>
        <w:rPr>
          <w:rFonts w:cstheme="minorHAnsi"/>
        </w:rPr>
      </w:pPr>
      <w:r>
        <w:rPr>
          <w:rFonts w:cstheme="minorHAnsi"/>
        </w:rPr>
        <w:t>kiti pirkimo dokumentuose nurodyti dokumentai.</w:t>
      </w:r>
    </w:p>
    <w:p w14:paraId="479B3B42" w14:textId="3661D5D9" w:rsidR="00FD03FA" w:rsidRPr="00ED333E" w:rsidRDefault="00C7179F" w:rsidP="00F0316E">
      <w:pPr>
        <w:spacing w:after="0" w:line="240" w:lineRule="auto"/>
        <w:ind w:firstLine="696"/>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PĮ </w:t>
      </w:r>
      <w:r w:rsidR="00F0316E">
        <w:rPr>
          <w:rFonts w:eastAsia="Calibri"/>
        </w:rPr>
        <w:t>34</w:t>
      </w:r>
      <w:r w:rsidR="00FD03FA" w:rsidRPr="127DD6E8">
        <w:rPr>
          <w:rFonts w:eastAsia="Calibri"/>
        </w:rPr>
        <w:t xml:space="preserve">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255BC86"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0035A3BD"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00F0316E">
        <w:t xml:space="preserve"> </w:t>
      </w:r>
      <w:r w:rsidR="00F0316E" w:rsidRPr="00F0316E">
        <w:t>Tais atvejais, kai nors vienas tiekėjas PVM nemoka, vertinamos ir lyginamos kainos be PVM (kadangi perkantysis subjektas yra PVM mokėtojas).</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079DAB67" w:rsidR="003300F2" w:rsidRPr="00C865A4" w:rsidRDefault="00467142" w:rsidP="00467142">
      <w:pPr>
        <w:pStyle w:val="Sraopastraipa"/>
        <w:numPr>
          <w:ilvl w:val="1"/>
          <w:numId w:val="20"/>
        </w:numPr>
        <w:spacing w:after="0" w:line="20" w:lineRule="atLeast"/>
        <w:ind w:left="0" w:firstLine="709"/>
        <w:jc w:val="both"/>
        <w:rPr>
          <w:rFonts w:eastAsiaTheme="minorHAnsi" w:cstheme="minorHAnsi"/>
          <w:bCs/>
          <w:iCs/>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467142">
        <w:rPr>
          <w:rFonts w:eastAsia="Calibri"/>
        </w:rPr>
        <w:t xml:space="preserve">sąlygų </w:t>
      </w:r>
      <w:r w:rsidRPr="00467142">
        <w:rPr>
          <w:rFonts w:cstheme="minorHAnsi"/>
          <w:shd w:val="clear" w:color="auto" w:fill="FFFFFF"/>
        </w:rPr>
        <w:t>7</w:t>
      </w:r>
      <w:r w:rsidRPr="00467142">
        <w:rPr>
          <w:rFonts w:eastAsia="Calibri"/>
        </w:rPr>
        <w:t xml:space="preserve"> priede</w:t>
      </w:r>
      <w:r>
        <w:rPr>
          <w:rFonts w:eastAsia="Calibri"/>
        </w:rPr>
        <w:t>.</w:t>
      </w:r>
    </w:p>
    <w:p w14:paraId="313FDE6C" w14:textId="311ACCC9" w:rsidR="00D734C6" w:rsidRPr="005D4C33" w:rsidRDefault="00D734C6" w:rsidP="00467142">
      <w:pPr>
        <w:pStyle w:val="Betarp"/>
        <w:numPr>
          <w:ilvl w:val="1"/>
          <w:numId w:val="20"/>
        </w:numPr>
        <w:spacing w:line="20" w:lineRule="atLeast"/>
        <w:ind w:left="0" w:firstLine="709"/>
        <w:contextualSpacing/>
        <w:jc w:val="both"/>
      </w:pPr>
      <w:r w:rsidRPr="127DD6E8">
        <w:rPr>
          <w:color w:val="000000" w:themeColor="text1"/>
        </w:rPr>
        <w:lastRenderedPageBreak/>
        <w:t xml:space="preserve">Laimėjusiu </w:t>
      </w:r>
      <w:r w:rsidR="005D7D8C" w:rsidRPr="127DD6E8">
        <w:rPr>
          <w:color w:val="000000" w:themeColor="text1"/>
        </w:rPr>
        <w:t xml:space="preserve">pasiūlymu </w:t>
      </w:r>
      <w:r w:rsidRPr="127DD6E8">
        <w:rPr>
          <w:color w:val="000000" w:themeColor="text1"/>
        </w:rPr>
        <w:t xml:space="preserve">kiekvienoje pirkimo objekto dalyje galės būti pripažinti tik po 1 </w:t>
      </w:r>
      <w:r w:rsidR="005D7D8C" w:rsidRPr="127DD6E8">
        <w:rPr>
          <w:color w:val="000000" w:themeColor="text1"/>
        </w:rPr>
        <w:t xml:space="preserve">(vieną) ekonomiškai naudingiausią </w:t>
      </w:r>
      <w:r w:rsidR="005D7D8C" w:rsidRPr="00467142">
        <w:t>pasiūlymą, esantį atitinkamos pirkimo objekto dalies pasiūlymų eilės pirmojoje vietoje</w:t>
      </w:r>
      <w:r w:rsidRPr="00467142">
        <w:t xml:space="preserve">. Tas pats tiekėjas gali būti </w:t>
      </w:r>
      <w:r w:rsidRPr="005D4C33">
        <w:t xml:space="preserve">nustatomas laimėtoju dėl visų pirkimo objekto dalių, vadovaujantis </w:t>
      </w:r>
      <w:r w:rsidR="0014578C" w:rsidRPr="005D4C33">
        <w:t>specialiųjų p</w:t>
      </w:r>
      <w:r w:rsidR="00551FA7" w:rsidRPr="005D4C33">
        <w:t xml:space="preserve">irkimo </w:t>
      </w:r>
      <w:r w:rsidR="002D6F74" w:rsidRPr="005D4C33">
        <w:t xml:space="preserve">sąlygų </w:t>
      </w:r>
      <w:r w:rsidR="00467142" w:rsidRPr="005D4C33">
        <w:rPr>
          <w:rFonts w:cstheme="minorHAnsi"/>
          <w:shd w:val="clear" w:color="auto" w:fill="FFFFFF"/>
        </w:rPr>
        <w:t>7</w:t>
      </w:r>
      <w:r w:rsidR="00D54741" w:rsidRPr="005D4C33">
        <w:rPr>
          <w:rFonts w:cstheme="minorHAnsi"/>
          <w:shd w:val="clear" w:color="auto" w:fill="FFFFFF"/>
        </w:rPr>
        <w:t xml:space="preserve"> </w:t>
      </w:r>
      <w:r w:rsidR="002D6F74" w:rsidRPr="005D4C33">
        <w:t>pried</w:t>
      </w:r>
      <w:r w:rsidR="00B93866" w:rsidRPr="005D4C33">
        <w:t>e</w:t>
      </w:r>
      <w:r w:rsidR="00D54741" w:rsidRPr="005D4C33">
        <w:t xml:space="preserve"> </w:t>
      </w:r>
      <w:r w:rsidRPr="005D4C33">
        <w:t xml:space="preserve">nustatytomis taisyklėmis. </w:t>
      </w:r>
    </w:p>
    <w:p w14:paraId="60FEBC05" w14:textId="7E7619B5" w:rsidR="001A25FD" w:rsidRPr="005D4C3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Perkančioji organizacija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pasiūlymo forma, EBVPD</w:t>
      </w:r>
      <w:r w:rsidR="00DB07FF">
        <w:rPr>
          <w:rFonts w:cstheme="minorHAnsi"/>
        </w:rPr>
        <w:t xml:space="preserve">, </w:t>
      </w:r>
      <w:r w:rsidR="00DB07FF" w:rsidRPr="00DB07FF">
        <w:rPr>
          <w:rFonts w:cstheme="minorHAnsi"/>
        </w:rPr>
        <w:t xml:space="preserve">specialiųjų pirkimo sąlygų 5 </w:t>
      </w:r>
      <w:r w:rsidR="00F0316E">
        <w:rPr>
          <w:rFonts w:cstheme="minorHAnsi"/>
        </w:rPr>
        <w:t>skyriuje</w:t>
      </w:r>
      <w:r w:rsidR="00DB07FF" w:rsidRPr="00DB07FF">
        <w:rPr>
          <w:rFonts w:cstheme="minorHAnsi"/>
        </w:rPr>
        <w:t xml:space="preserve"> nurodyti dokumentai</w:t>
      </w:r>
      <w:r w:rsidR="00F0316E">
        <w:rPr>
          <w:rFonts w:cstheme="minorHAnsi"/>
        </w:rPr>
        <w:t xml:space="preserve"> </w:t>
      </w:r>
      <w:r w:rsidR="00F0316E" w:rsidRPr="00F0316E">
        <w:rPr>
          <w:rFonts w:cstheme="minorHAnsi"/>
        </w:rPr>
        <w:t xml:space="preserve">ir specialiųjų Pirkimo sąlygų 6.1.10 </w:t>
      </w:r>
      <w:r w:rsidR="00F0316E">
        <w:rPr>
          <w:rFonts w:cstheme="minorHAnsi"/>
        </w:rPr>
        <w:t xml:space="preserve">ir 6.1.12 </w:t>
      </w:r>
      <w:r w:rsidR="00F0316E" w:rsidRPr="00F0316E">
        <w:rPr>
          <w:rFonts w:cstheme="minorHAnsi"/>
        </w:rPr>
        <w:t>p. nurodyti dokumentai</w:t>
      </w:r>
      <w:r w:rsidR="00075511" w:rsidRPr="005D4C33">
        <w:rPr>
          <w:rFonts w:cstheme="minorHAnsi"/>
        </w:rPr>
        <w:t>.</w:t>
      </w:r>
      <w:r w:rsidR="00632F7B" w:rsidRPr="005D4C33">
        <w:rPr>
          <w:rFonts w:cstheme="minorHAnsi"/>
        </w:rPr>
        <w:t xml:space="preserve"> </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2"/>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653DC92A"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Style w:val="18"/>
        <w:tblW w:w="94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3"/>
        <w:gridCol w:w="2427"/>
        <w:gridCol w:w="3413"/>
        <w:gridCol w:w="2768"/>
      </w:tblGrid>
      <w:tr w:rsidR="00F0316E" w:rsidRPr="00F0316E" w14:paraId="6EDD0FB4" w14:textId="77777777" w:rsidTr="00EF195C">
        <w:trPr>
          <w:trHeight w:val="20"/>
        </w:trPr>
        <w:tc>
          <w:tcPr>
            <w:tcW w:w="823" w:type="dxa"/>
            <w:shd w:val="clear" w:color="auto" w:fill="D9D9D9"/>
            <w:tcMar>
              <w:top w:w="0" w:type="dxa"/>
              <w:left w:w="108" w:type="dxa"/>
              <w:bottom w:w="0" w:type="dxa"/>
              <w:right w:w="108" w:type="dxa"/>
            </w:tcMar>
          </w:tcPr>
          <w:p w14:paraId="0AE29FD4" w14:textId="77777777" w:rsidR="00F0316E" w:rsidRPr="00F0316E" w:rsidRDefault="00F0316E" w:rsidP="00F0316E">
            <w:pPr>
              <w:jc w:val="center"/>
              <w:rPr>
                <w:rFonts w:ascii="Times New Roman" w:eastAsia="Times New Roman" w:hAnsi="Times New Roman" w:cs="Times New Roman"/>
                <w:b/>
              </w:rPr>
            </w:pPr>
            <w:proofErr w:type="spellStart"/>
            <w:r w:rsidRPr="00F0316E">
              <w:rPr>
                <w:rFonts w:ascii="Times New Roman" w:eastAsia="Times New Roman" w:hAnsi="Times New Roman" w:cs="Times New Roman"/>
                <w:b/>
              </w:rPr>
              <w:t>Eil.Nr</w:t>
            </w:r>
            <w:proofErr w:type="spellEnd"/>
            <w:r w:rsidRPr="00F0316E">
              <w:rPr>
                <w:rFonts w:ascii="Times New Roman" w:eastAsia="Times New Roman" w:hAnsi="Times New Roman" w:cs="Times New Roman"/>
                <w:b/>
              </w:rPr>
              <w:t>.</w:t>
            </w:r>
          </w:p>
        </w:tc>
        <w:tc>
          <w:tcPr>
            <w:tcW w:w="2427" w:type="dxa"/>
            <w:shd w:val="clear" w:color="auto" w:fill="D9D9D9"/>
            <w:tcMar>
              <w:top w:w="0" w:type="dxa"/>
              <w:left w:w="108" w:type="dxa"/>
              <w:bottom w:w="0" w:type="dxa"/>
              <w:right w:w="108" w:type="dxa"/>
            </w:tcMar>
          </w:tcPr>
          <w:p w14:paraId="331A2BAF" w14:textId="77777777" w:rsidR="00F0316E" w:rsidRPr="00F0316E" w:rsidRDefault="00F0316E" w:rsidP="00F0316E">
            <w:pPr>
              <w:jc w:val="center"/>
              <w:rPr>
                <w:rFonts w:ascii="Times New Roman" w:eastAsia="Times New Roman" w:hAnsi="Times New Roman" w:cs="Times New Roman"/>
                <w:b/>
              </w:rPr>
            </w:pPr>
            <w:r w:rsidRPr="00F0316E">
              <w:rPr>
                <w:rFonts w:ascii="Times New Roman" w:eastAsia="Times New Roman" w:hAnsi="Times New Roman" w:cs="Times New Roman"/>
                <w:b/>
              </w:rPr>
              <w:t>VEIKSMAS</w:t>
            </w:r>
          </w:p>
        </w:tc>
        <w:tc>
          <w:tcPr>
            <w:tcW w:w="3413" w:type="dxa"/>
            <w:shd w:val="clear" w:color="auto" w:fill="D9D9D9"/>
            <w:tcMar>
              <w:top w:w="0" w:type="dxa"/>
              <w:left w:w="108" w:type="dxa"/>
              <w:bottom w:w="0" w:type="dxa"/>
              <w:right w:w="108" w:type="dxa"/>
            </w:tcMar>
          </w:tcPr>
          <w:p w14:paraId="0E0A9DBD" w14:textId="77777777" w:rsidR="00F0316E" w:rsidRPr="00F0316E" w:rsidRDefault="00F0316E" w:rsidP="00F0316E">
            <w:pPr>
              <w:spacing w:after="0"/>
              <w:jc w:val="center"/>
              <w:rPr>
                <w:rFonts w:ascii="Times New Roman" w:eastAsia="Times New Roman" w:hAnsi="Times New Roman" w:cs="Times New Roman"/>
                <w:b/>
              </w:rPr>
            </w:pPr>
            <w:r w:rsidRPr="00F0316E">
              <w:rPr>
                <w:rFonts w:ascii="Times New Roman" w:eastAsia="Times New Roman" w:hAnsi="Times New Roman" w:cs="Times New Roman"/>
                <w:b/>
              </w:rPr>
              <w:t>DATA/DIENŲ SKAIČIUS/ LAIKAS</w:t>
            </w:r>
          </w:p>
          <w:p w14:paraId="485201E0" w14:textId="77777777" w:rsidR="00F0316E" w:rsidRPr="00F0316E" w:rsidRDefault="00F0316E" w:rsidP="00F0316E">
            <w:pPr>
              <w:spacing w:after="0"/>
              <w:jc w:val="center"/>
              <w:rPr>
                <w:rFonts w:ascii="Times New Roman" w:eastAsia="Times New Roman" w:hAnsi="Times New Roman" w:cs="Times New Roman"/>
              </w:rPr>
            </w:pPr>
            <w:r w:rsidRPr="00F0316E">
              <w:rPr>
                <w:rFonts w:ascii="Times New Roman" w:eastAsia="Times New Roman" w:hAnsi="Times New Roman" w:cs="Times New Roman"/>
              </w:rPr>
              <w:t>(Lietuvos laiku)</w:t>
            </w:r>
          </w:p>
        </w:tc>
        <w:tc>
          <w:tcPr>
            <w:tcW w:w="2768" w:type="dxa"/>
            <w:shd w:val="clear" w:color="auto" w:fill="D9D9D9"/>
            <w:tcMar>
              <w:top w:w="0" w:type="dxa"/>
              <w:left w:w="108" w:type="dxa"/>
              <w:bottom w:w="0" w:type="dxa"/>
              <w:right w:w="108" w:type="dxa"/>
            </w:tcMar>
          </w:tcPr>
          <w:p w14:paraId="0D1EBA48" w14:textId="77777777" w:rsidR="00F0316E" w:rsidRPr="00F0316E" w:rsidRDefault="00F0316E" w:rsidP="00F0316E">
            <w:pPr>
              <w:jc w:val="center"/>
              <w:rPr>
                <w:rFonts w:ascii="Times New Roman" w:eastAsia="Times New Roman" w:hAnsi="Times New Roman" w:cs="Times New Roman"/>
                <w:b/>
              </w:rPr>
            </w:pPr>
            <w:r w:rsidRPr="00F0316E">
              <w:rPr>
                <w:rFonts w:ascii="Times New Roman" w:eastAsia="Times New Roman" w:hAnsi="Times New Roman" w:cs="Times New Roman"/>
                <w:b/>
              </w:rPr>
              <w:t>PASTABOS</w:t>
            </w:r>
          </w:p>
        </w:tc>
      </w:tr>
      <w:tr w:rsidR="00F0316E" w:rsidRPr="00F0316E" w14:paraId="654CF917" w14:textId="77777777" w:rsidTr="00EF195C">
        <w:trPr>
          <w:trHeight w:val="20"/>
        </w:trPr>
        <w:tc>
          <w:tcPr>
            <w:tcW w:w="823" w:type="dxa"/>
            <w:tcMar>
              <w:top w:w="0" w:type="dxa"/>
              <w:left w:w="108" w:type="dxa"/>
              <w:bottom w:w="0" w:type="dxa"/>
              <w:right w:w="108" w:type="dxa"/>
            </w:tcMar>
          </w:tcPr>
          <w:p w14:paraId="31B06B65" w14:textId="77777777" w:rsidR="00F0316E" w:rsidRPr="00F0316E" w:rsidRDefault="00F0316E" w:rsidP="00F0316E">
            <w:pPr>
              <w:keepNext/>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1.</w:t>
            </w:r>
          </w:p>
        </w:tc>
        <w:tc>
          <w:tcPr>
            <w:tcW w:w="2427" w:type="dxa"/>
            <w:tcMar>
              <w:top w:w="0" w:type="dxa"/>
              <w:left w:w="108" w:type="dxa"/>
              <w:bottom w:w="0" w:type="dxa"/>
              <w:right w:w="108" w:type="dxa"/>
            </w:tcMar>
          </w:tcPr>
          <w:p w14:paraId="5814D709" w14:textId="77777777" w:rsidR="00F0316E" w:rsidRPr="00F0316E" w:rsidRDefault="00F0316E" w:rsidP="00F0316E">
            <w:pPr>
              <w:keepNext/>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Pasiūlymų pateikimo terminas</w:t>
            </w:r>
          </w:p>
        </w:tc>
        <w:tc>
          <w:tcPr>
            <w:tcW w:w="3413" w:type="dxa"/>
            <w:tcMar>
              <w:top w:w="0" w:type="dxa"/>
              <w:left w:w="108" w:type="dxa"/>
              <w:bottom w:w="0" w:type="dxa"/>
              <w:right w:w="108" w:type="dxa"/>
            </w:tcMar>
          </w:tcPr>
          <w:p w14:paraId="328A49D7"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 xml:space="preserve">nurodytas skelbime </w:t>
            </w:r>
          </w:p>
        </w:tc>
        <w:tc>
          <w:tcPr>
            <w:tcW w:w="2768" w:type="dxa"/>
            <w:tcMar>
              <w:top w:w="0" w:type="dxa"/>
              <w:left w:w="108" w:type="dxa"/>
              <w:bottom w:w="0" w:type="dxa"/>
              <w:right w:w="108" w:type="dxa"/>
            </w:tcMar>
          </w:tcPr>
          <w:p w14:paraId="7E3F8136"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Perkantysis subjektas turi teisę pratęsti pasiūlymų pateikimo terminą.</w:t>
            </w:r>
          </w:p>
        </w:tc>
      </w:tr>
      <w:tr w:rsidR="00F0316E" w:rsidRPr="00F0316E" w14:paraId="00E5C77A" w14:textId="77777777" w:rsidTr="00EF195C">
        <w:trPr>
          <w:trHeight w:val="20"/>
        </w:trPr>
        <w:tc>
          <w:tcPr>
            <w:tcW w:w="823" w:type="dxa"/>
            <w:tcMar>
              <w:top w:w="0" w:type="dxa"/>
              <w:left w:w="108" w:type="dxa"/>
              <w:bottom w:w="0" w:type="dxa"/>
              <w:right w:w="108" w:type="dxa"/>
            </w:tcMar>
          </w:tcPr>
          <w:p w14:paraId="54FCC697" w14:textId="77777777" w:rsidR="00F0316E" w:rsidRPr="00F0316E" w:rsidRDefault="00F0316E" w:rsidP="00F0316E">
            <w:pPr>
              <w:keepNext/>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2.</w:t>
            </w:r>
          </w:p>
        </w:tc>
        <w:tc>
          <w:tcPr>
            <w:tcW w:w="2427" w:type="dxa"/>
            <w:tcMar>
              <w:top w:w="0" w:type="dxa"/>
              <w:left w:w="108" w:type="dxa"/>
              <w:bottom w:w="0" w:type="dxa"/>
              <w:right w:w="108" w:type="dxa"/>
            </w:tcMar>
          </w:tcPr>
          <w:p w14:paraId="005B6387" w14:textId="77777777" w:rsidR="00F0316E" w:rsidRPr="00F0316E" w:rsidRDefault="00F0316E" w:rsidP="00F0316E">
            <w:pPr>
              <w:keepNext/>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Pradinis susipažinimas su CVP IS priemonėmis gautais pasiūlymais</w:t>
            </w:r>
          </w:p>
        </w:tc>
        <w:tc>
          <w:tcPr>
            <w:tcW w:w="3413" w:type="dxa"/>
            <w:tcMar>
              <w:top w:w="0" w:type="dxa"/>
              <w:left w:w="108" w:type="dxa"/>
              <w:bottom w:w="0" w:type="dxa"/>
              <w:right w:w="108" w:type="dxa"/>
            </w:tcMar>
          </w:tcPr>
          <w:p w14:paraId="4D05EF42"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Pradedamas ne anksčiau nei po 30 minučių po pasiūlymų pateikimo termino pabaigos</w:t>
            </w:r>
          </w:p>
        </w:tc>
        <w:tc>
          <w:tcPr>
            <w:tcW w:w="2768" w:type="dxa"/>
            <w:tcMar>
              <w:top w:w="0" w:type="dxa"/>
              <w:left w:w="108" w:type="dxa"/>
              <w:bottom w:w="0" w:type="dxa"/>
              <w:right w:w="108" w:type="dxa"/>
            </w:tcMar>
          </w:tcPr>
          <w:p w14:paraId="77B8A02D" w14:textId="77777777" w:rsidR="00F0316E" w:rsidRPr="00F0316E" w:rsidRDefault="00F0316E" w:rsidP="00F0316E">
            <w:pPr>
              <w:spacing w:after="0" w:line="240" w:lineRule="auto"/>
              <w:rPr>
                <w:rFonts w:ascii="Times New Roman" w:eastAsia="Times New Roman" w:hAnsi="Times New Roman" w:cs="Times New Roman"/>
              </w:rPr>
            </w:pPr>
          </w:p>
        </w:tc>
      </w:tr>
      <w:tr w:rsidR="00F0316E" w:rsidRPr="00F0316E" w14:paraId="1D42CFE1" w14:textId="77777777" w:rsidTr="00EF195C">
        <w:trPr>
          <w:trHeight w:val="20"/>
        </w:trPr>
        <w:tc>
          <w:tcPr>
            <w:tcW w:w="823" w:type="dxa"/>
            <w:tcMar>
              <w:top w:w="0" w:type="dxa"/>
              <w:left w:w="108" w:type="dxa"/>
              <w:bottom w:w="0" w:type="dxa"/>
              <w:right w:w="108" w:type="dxa"/>
            </w:tcMar>
          </w:tcPr>
          <w:p w14:paraId="0A2240CE" w14:textId="77777777" w:rsidR="00F0316E" w:rsidRPr="00F0316E" w:rsidRDefault="00F0316E" w:rsidP="00F0316E">
            <w:pPr>
              <w:keepNext/>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3.</w:t>
            </w:r>
          </w:p>
        </w:tc>
        <w:tc>
          <w:tcPr>
            <w:tcW w:w="2427" w:type="dxa"/>
            <w:tcMar>
              <w:top w:w="0" w:type="dxa"/>
              <w:left w:w="108" w:type="dxa"/>
              <w:bottom w:w="0" w:type="dxa"/>
              <w:right w:w="108" w:type="dxa"/>
            </w:tcMar>
          </w:tcPr>
          <w:p w14:paraId="5F1CDC20" w14:textId="77777777" w:rsidR="00F0316E" w:rsidRPr="00F0316E" w:rsidRDefault="00F0316E" w:rsidP="00F0316E">
            <w:pPr>
              <w:keepNext/>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Prašymą paaiškinti, patikslinti pirkimo sąlygas tiekėjas turi pateikti ne vėliau kaip:</w:t>
            </w:r>
          </w:p>
        </w:tc>
        <w:tc>
          <w:tcPr>
            <w:tcW w:w="3413" w:type="dxa"/>
            <w:tcMar>
              <w:top w:w="0" w:type="dxa"/>
              <w:left w:w="108" w:type="dxa"/>
              <w:bottom w:w="0" w:type="dxa"/>
              <w:right w:w="108" w:type="dxa"/>
            </w:tcMar>
          </w:tcPr>
          <w:p w14:paraId="7135B34B"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6 dienos iki pasiūlymų pateikimo termino dienos</w:t>
            </w:r>
          </w:p>
        </w:tc>
        <w:tc>
          <w:tcPr>
            <w:tcW w:w="2768" w:type="dxa"/>
            <w:tcMar>
              <w:top w:w="0" w:type="dxa"/>
              <w:left w:w="108" w:type="dxa"/>
              <w:bottom w:w="0" w:type="dxa"/>
              <w:right w:w="108" w:type="dxa"/>
            </w:tcMar>
          </w:tcPr>
          <w:p w14:paraId="342C298D" w14:textId="77777777" w:rsidR="00F0316E" w:rsidRPr="00F0316E" w:rsidRDefault="00F0316E" w:rsidP="00F0316E">
            <w:pPr>
              <w:spacing w:after="0" w:line="240" w:lineRule="auto"/>
              <w:rPr>
                <w:rFonts w:ascii="Times New Roman" w:eastAsia="Times New Roman" w:hAnsi="Times New Roman" w:cs="Times New Roman"/>
              </w:rPr>
            </w:pPr>
          </w:p>
        </w:tc>
      </w:tr>
      <w:tr w:rsidR="00F0316E" w:rsidRPr="00F0316E" w14:paraId="5568B006" w14:textId="77777777" w:rsidTr="00EF195C">
        <w:trPr>
          <w:trHeight w:val="20"/>
        </w:trPr>
        <w:tc>
          <w:tcPr>
            <w:tcW w:w="823" w:type="dxa"/>
            <w:tcMar>
              <w:top w:w="0" w:type="dxa"/>
              <w:left w:w="108" w:type="dxa"/>
              <w:bottom w:w="0" w:type="dxa"/>
              <w:right w:w="108" w:type="dxa"/>
            </w:tcMar>
          </w:tcPr>
          <w:p w14:paraId="272DB36C"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1F48F10E"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Perkantysis subjektas pirkimo sąlygų paaiškinimą, patikslinimą pateikia visiems tiekėjams ne vėliau kaip:</w:t>
            </w:r>
          </w:p>
        </w:tc>
        <w:tc>
          <w:tcPr>
            <w:tcW w:w="3413" w:type="dxa"/>
            <w:tcMar>
              <w:top w:w="0" w:type="dxa"/>
              <w:left w:w="108" w:type="dxa"/>
              <w:bottom w:w="0" w:type="dxa"/>
              <w:right w:w="108" w:type="dxa"/>
            </w:tcMar>
          </w:tcPr>
          <w:p w14:paraId="4C54701D"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4 dienos iki pasiūlymų pateikimo termino dienos</w:t>
            </w:r>
          </w:p>
        </w:tc>
        <w:tc>
          <w:tcPr>
            <w:tcW w:w="2768" w:type="dxa"/>
            <w:tcMar>
              <w:top w:w="0" w:type="dxa"/>
              <w:left w:w="108" w:type="dxa"/>
              <w:bottom w:w="0" w:type="dxa"/>
              <w:right w:w="108" w:type="dxa"/>
            </w:tcMar>
          </w:tcPr>
          <w:p w14:paraId="5E5DF40E" w14:textId="77777777" w:rsidR="00F0316E" w:rsidRPr="00F0316E" w:rsidRDefault="00F0316E" w:rsidP="00F0316E">
            <w:pPr>
              <w:spacing w:after="0" w:line="240" w:lineRule="auto"/>
              <w:rPr>
                <w:rFonts w:ascii="Times New Roman" w:eastAsia="Times New Roman" w:hAnsi="Times New Roman" w:cs="Times New Roman"/>
              </w:rPr>
            </w:pPr>
          </w:p>
        </w:tc>
      </w:tr>
      <w:tr w:rsidR="00F0316E" w:rsidRPr="00F0316E" w14:paraId="52F2C922" w14:textId="77777777" w:rsidTr="00EF195C">
        <w:trPr>
          <w:trHeight w:val="20"/>
        </w:trPr>
        <w:tc>
          <w:tcPr>
            <w:tcW w:w="823" w:type="dxa"/>
            <w:tcMar>
              <w:top w:w="0" w:type="dxa"/>
              <w:left w:w="108" w:type="dxa"/>
              <w:bottom w:w="0" w:type="dxa"/>
              <w:right w:w="108" w:type="dxa"/>
            </w:tcMar>
          </w:tcPr>
          <w:p w14:paraId="2C35C872"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26579754"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Objekto apžiūra bus vykdoma:</w:t>
            </w:r>
          </w:p>
        </w:tc>
        <w:tc>
          <w:tcPr>
            <w:tcW w:w="3413" w:type="dxa"/>
            <w:tcMar>
              <w:top w:w="0" w:type="dxa"/>
              <w:left w:w="108" w:type="dxa"/>
              <w:bottom w:w="0" w:type="dxa"/>
              <w:right w:w="108" w:type="dxa"/>
            </w:tcMar>
          </w:tcPr>
          <w:p w14:paraId="09554A29"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NETAIKOMA</w:t>
            </w:r>
          </w:p>
          <w:p w14:paraId="280AB5CD"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 xml:space="preserve">Tačiau tiekėjas Objektą gali apžiūrėti savarankiškai. </w:t>
            </w:r>
          </w:p>
        </w:tc>
        <w:tc>
          <w:tcPr>
            <w:tcW w:w="2768" w:type="dxa"/>
            <w:tcMar>
              <w:top w:w="0" w:type="dxa"/>
              <w:left w:w="108" w:type="dxa"/>
              <w:bottom w:w="0" w:type="dxa"/>
              <w:right w:w="108" w:type="dxa"/>
            </w:tcMar>
          </w:tcPr>
          <w:p w14:paraId="3DED4813" w14:textId="77777777" w:rsidR="00F0316E" w:rsidRPr="00F0316E" w:rsidRDefault="00F0316E" w:rsidP="00F0316E">
            <w:pPr>
              <w:spacing w:after="0" w:line="240" w:lineRule="auto"/>
              <w:rPr>
                <w:rFonts w:ascii="Times New Roman" w:eastAsia="Times New Roman" w:hAnsi="Times New Roman" w:cs="Times New Roman"/>
              </w:rPr>
            </w:pPr>
          </w:p>
        </w:tc>
      </w:tr>
      <w:tr w:rsidR="00F0316E" w:rsidRPr="00F0316E" w14:paraId="761B73C2" w14:textId="77777777" w:rsidTr="00EF195C">
        <w:trPr>
          <w:trHeight w:val="20"/>
        </w:trPr>
        <w:tc>
          <w:tcPr>
            <w:tcW w:w="823" w:type="dxa"/>
            <w:tcMar>
              <w:top w:w="0" w:type="dxa"/>
              <w:left w:w="108" w:type="dxa"/>
              <w:bottom w:w="0" w:type="dxa"/>
              <w:right w:w="108" w:type="dxa"/>
            </w:tcMar>
          </w:tcPr>
          <w:p w14:paraId="471AFB16"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711F5DBF"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Perkantysis subjektas rengs susitikimus su tiekėjais dėl pirkimo sąlygų paaiškinimo</w:t>
            </w:r>
          </w:p>
        </w:tc>
        <w:tc>
          <w:tcPr>
            <w:tcW w:w="3413" w:type="dxa"/>
            <w:tcMar>
              <w:top w:w="0" w:type="dxa"/>
              <w:left w:w="108" w:type="dxa"/>
              <w:bottom w:w="0" w:type="dxa"/>
              <w:right w:w="108" w:type="dxa"/>
            </w:tcMar>
          </w:tcPr>
          <w:p w14:paraId="5B5C51A9"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NETAIKOMA</w:t>
            </w:r>
          </w:p>
        </w:tc>
        <w:tc>
          <w:tcPr>
            <w:tcW w:w="2768" w:type="dxa"/>
            <w:tcMar>
              <w:top w:w="0" w:type="dxa"/>
              <w:left w:w="108" w:type="dxa"/>
              <w:bottom w:w="0" w:type="dxa"/>
              <w:right w:w="108" w:type="dxa"/>
            </w:tcMar>
          </w:tcPr>
          <w:p w14:paraId="7FB5A22C" w14:textId="77777777" w:rsidR="00F0316E" w:rsidRPr="00F0316E" w:rsidRDefault="00F0316E" w:rsidP="00F0316E">
            <w:pPr>
              <w:spacing w:after="0" w:line="240" w:lineRule="auto"/>
              <w:rPr>
                <w:rFonts w:ascii="Times New Roman" w:eastAsia="Times New Roman" w:hAnsi="Times New Roman" w:cs="Times New Roman"/>
              </w:rPr>
            </w:pPr>
          </w:p>
        </w:tc>
      </w:tr>
      <w:tr w:rsidR="00F0316E" w:rsidRPr="00F0316E" w14:paraId="36FF41EB" w14:textId="77777777" w:rsidTr="00EF195C">
        <w:trPr>
          <w:trHeight w:val="20"/>
        </w:trPr>
        <w:tc>
          <w:tcPr>
            <w:tcW w:w="823" w:type="dxa"/>
            <w:tcMar>
              <w:top w:w="0" w:type="dxa"/>
              <w:left w:w="108" w:type="dxa"/>
              <w:bottom w:w="0" w:type="dxa"/>
              <w:right w:w="108" w:type="dxa"/>
            </w:tcMar>
          </w:tcPr>
          <w:p w14:paraId="1634CA65"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02455458"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Tiekėjai turi pateikti prekių pavyzdžius</w:t>
            </w:r>
          </w:p>
        </w:tc>
        <w:tc>
          <w:tcPr>
            <w:tcW w:w="3413" w:type="dxa"/>
            <w:tcMar>
              <w:top w:w="0" w:type="dxa"/>
              <w:left w:w="108" w:type="dxa"/>
              <w:bottom w:w="0" w:type="dxa"/>
              <w:right w:w="108" w:type="dxa"/>
            </w:tcMar>
          </w:tcPr>
          <w:p w14:paraId="38C16AAB" w14:textId="77777777" w:rsidR="00F0316E" w:rsidRPr="00F0316E" w:rsidRDefault="00F0316E" w:rsidP="00F0316E">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F0316E">
              <w:rPr>
                <w:rFonts w:ascii="Times New Roman" w:eastAsia="Times New Roman" w:hAnsi="Times New Roman" w:cs="Times New Roman"/>
                <w:color w:val="000000"/>
              </w:rPr>
              <w:t>NETAIKOMA</w:t>
            </w:r>
          </w:p>
          <w:p w14:paraId="6F25EC86" w14:textId="77777777" w:rsidR="00F0316E" w:rsidRPr="00F0316E" w:rsidRDefault="00F0316E" w:rsidP="00F0316E">
            <w:pPr>
              <w:spacing w:after="0" w:line="240" w:lineRule="auto"/>
              <w:jc w:val="both"/>
              <w:rPr>
                <w:rFonts w:ascii="Times New Roman" w:eastAsia="Times New Roman" w:hAnsi="Times New Roman" w:cs="Times New Roman"/>
              </w:rPr>
            </w:pPr>
          </w:p>
        </w:tc>
        <w:tc>
          <w:tcPr>
            <w:tcW w:w="2768" w:type="dxa"/>
            <w:tcMar>
              <w:top w:w="0" w:type="dxa"/>
              <w:left w:w="108" w:type="dxa"/>
              <w:bottom w:w="0" w:type="dxa"/>
              <w:right w:w="108" w:type="dxa"/>
            </w:tcMar>
          </w:tcPr>
          <w:p w14:paraId="1CEFCFB0" w14:textId="77777777" w:rsidR="00F0316E" w:rsidRPr="00F0316E" w:rsidRDefault="00F0316E" w:rsidP="00F0316E">
            <w:pPr>
              <w:spacing w:after="0" w:line="240" w:lineRule="auto"/>
              <w:rPr>
                <w:rFonts w:ascii="Times New Roman" w:eastAsia="Times New Roman" w:hAnsi="Times New Roman" w:cs="Times New Roman"/>
              </w:rPr>
            </w:pPr>
          </w:p>
        </w:tc>
      </w:tr>
      <w:tr w:rsidR="00F0316E" w:rsidRPr="00F0316E" w14:paraId="7BC0B8A3" w14:textId="77777777" w:rsidTr="00EF195C">
        <w:trPr>
          <w:trHeight w:val="20"/>
        </w:trPr>
        <w:tc>
          <w:tcPr>
            <w:tcW w:w="823" w:type="dxa"/>
            <w:tcMar>
              <w:top w:w="0" w:type="dxa"/>
              <w:left w:w="108" w:type="dxa"/>
              <w:bottom w:w="0" w:type="dxa"/>
              <w:right w:w="108" w:type="dxa"/>
            </w:tcMar>
          </w:tcPr>
          <w:p w14:paraId="7990A9F0"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3DD446A9"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Pasiūlymo galiojimo ir pasiūlymo galiojimo užtikrinimo (jei taikoma) terminas ne trumpesnis kaip</w:t>
            </w:r>
          </w:p>
        </w:tc>
        <w:tc>
          <w:tcPr>
            <w:tcW w:w="3413" w:type="dxa"/>
            <w:tcMar>
              <w:top w:w="0" w:type="dxa"/>
              <w:left w:w="108" w:type="dxa"/>
              <w:bottom w:w="0" w:type="dxa"/>
              <w:right w:w="108" w:type="dxa"/>
            </w:tcMar>
          </w:tcPr>
          <w:p w14:paraId="13A79F95"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90 (devyniasdešimt) dienų nuo pasiūlymų pateikimo galutinio termino pabaigos</w:t>
            </w:r>
          </w:p>
        </w:tc>
        <w:tc>
          <w:tcPr>
            <w:tcW w:w="2768" w:type="dxa"/>
            <w:tcMar>
              <w:top w:w="0" w:type="dxa"/>
              <w:left w:w="108" w:type="dxa"/>
              <w:bottom w:w="0" w:type="dxa"/>
              <w:right w:w="108" w:type="dxa"/>
            </w:tcMar>
          </w:tcPr>
          <w:p w14:paraId="20A1D6F8" w14:textId="77777777" w:rsidR="00F0316E" w:rsidRPr="00F0316E" w:rsidRDefault="00F0316E" w:rsidP="00F0316E">
            <w:pPr>
              <w:spacing w:after="0" w:line="240" w:lineRule="auto"/>
              <w:rPr>
                <w:rFonts w:ascii="Times New Roman" w:eastAsia="Times New Roman" w:hAnsi="Times New Roman" w:cs="Times New Roman"/>
                <w:highlight w:val="yellow"/>
              </w:rPr>
            </w:pPr>
          </w:p>
        </w:tc>
      </w:tr>
      <w:tr w:rsidR="0016489F" w:rsidRPr="00F0316E" w14:paraId="0397C42D" w14:textId="77777777" w:rsidTr="00EF195C">
        <w:trPr>
          <w:trHeight w:val="20"/>
        </w:trPr>
        <w:tc>
          <w:tcPr>
            <w:tcW w:w="823" w:type="dxa"/>
            <w:tcMar>
              <w:top w:w="0" w:type="dxa"/>
              <w:left w:w="108" w:type="dxa"/>
              <w:bottom w:w="0" w:type="dxa"/>
              <w:right w:w="108" w:type="dxa"/>
            </w:tcMar>
          </w:tcPr>
          <w:p w14:paraId="2B784F89" w14:textId="77777777" w:rsidR="0016489F" w:rsidRPr="00F0316E" w:rsidRDefault="0016489F" w:rsidP="0016489F">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418FFA3C" w14:textId="77777777" w:rsidR="0016489F" w:rsidRPr="00F0316E" w:rsidRDefault="0016489F" w:rsidP="0016489F">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 xml:space="preserve">Perkantysis subjektas atsako tiekėjui, ar jis sutinka priimti tiekėjo siūlomą pasiūlymo galiojimo užtikrinimą patvirtinantį dokumentą ne vėliau kaip per </w:t>
            </w:r>
          </w:p>
        </w:tc>
        <w:tc>
          <w:tcPr>
            <w:tcW w:w="3413" w:type="dxa"/>
            <w:tcMar>
              <w:top w:w="0" w:type="dxa"/>
              <w:left w:w="108" w:type="dxa"/>
              <w:bottom w:w="0" w:type="dxa"/>
              <w:right w:w="108" w:type="dxa"/>
            </w:tcMar>
          </w:tcPr>
          <w:p w14:paraId="7ABE4DD7" w14:textId="2D3BC685" w:rsidR="0016489F" w:rsidRPr="00F0316E" w:rsidRDefault="0016489F" w:rsidP="0016489F">
            <w:pPr>
              <w:spacing w:after="0" w:line="240" w:lineRule="auto"/>
              <w:jc w:val="both"/>
              <w:rPr>
                <w:rFonts w:ascii="Times New Roman" w:eastAsia="Times New Roman" w:hAnsi="Times New Roman" w:cs="Times New Roman"/>
              </w:rPr>
            </w:pPr>
            <w:r w:rsidRPr="004D6B2A">
              <w:rPr>
                <w:rFonts w:ascii="Times New Roman" w:eastAsia="Times New Roman" w:hAnsi="Times New Roman" w:cs="Times New Roman"/>
                <w:color w:val="000000"/>
              </w:rPr>
              <w:t>NETAIKOMA</w:t>
            </w:r>
          </w:p>
        </w:tc>
        <w:tc>
          <w:tcPr>
            <w:tcW w:w="2768" w:type="dxa"/>
            <w:tcMar>
              <w:top w:w="0" w:type="dxa"/>
              <w:left w:w="108" w:type="dxa"/>
              <w:bottom w:w="0" w:type="dxa"/>
              <w:right w:w="108" w:type="dxa"/>
            </w:tcMar>
          </w:tcPr>
          <w:p w14:paraId="71BD3B45" w14:textId="77777777" w:rsidR="0016489F" w:rsidRPr="00F0316E" w:rsidRDefault="0016489F" w:rsidP="0016489F">
            <w:pPr>
              <w:spacing w:after="0" w:line="240" w:lineRule="auto"/>
              <w:rPr>
                <w:rFonts w:ascii="Times New Roman" w:eastAsia="Times New Roman" w:hAnsi="Times New Roman" w:cs="Times New Roman"/>
                <w:highlight w:val="yellow"/>
              </w:rPr>
            </w:pPr>
          </w:p>
        </w:tc>
      </w:tr>
      <w:tr w:rsidR="0016489F" w:rsidRPr="00F0316E" w14:paraId="1B96BDDD" w14:textId="77777777" w:rsidTr="00EF195C">
        <w:trPr>
          <w:trHeight w:val="20"/>
        </w:trPr>
        <w:tc>
          <w:tcPr>
            <w:tcW w:w="823" w:type="dxa"/>
            <w:tcMar>
              <w:top w:w="0" w:type="dxa"/>
              <w:left w:w="108" w:type="dxa"/>
              <w:bottom w:w="0" w:type="dxa"/>
              <w:right w:w="108" w:type="dxa"/>
            </w:tcMar>
          </w:tcPr>
          <w:p w14:paraId="704D9A6F" w14:textId="77777777" w:rsidR="0016489F" w:rsidRPr="00F0316E" w:rsidRDefault="0016489F" w:rsidP="0016489F">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6C2A74FB" w14:textId="77777777" w:rsidR="0016489F" w:rsidRPr="00F0316E" w:rsidRDefault="0016489F" w:rsidP="0016489F">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Pasiūlymo galiojimo užtikrinimas pirkimo dalyviui grąžinamas (arba atsisakoma teisių į jį) per</w:t>
            </w:r>
          </w:p>
        </w:tc>
        <w:tc>
          <w:tcPr>
            <w:tcW w:w="3413" w:type="dxa"/>
            <w:tcMar>
              <w:top w:w="0" w:type="dxa"/>
              <w:left w:w="108" w:type="dxa"/>
              <w:bottom w:w="0" w:type="dxa"/>
              <w:right w:w="108" w:type="dxa"/>
            </w:tcMar>
          </w:tcPr>
          <w:p w14:paraId="4CDD71B7" w14:textId="693B9AA8" w:rsidR="0016489F" w:rsidRPr="00F0316E" w:rsidRDefault="0016489F" w:rsidP="0016489F">
            <w:pPr>
              <w:spacing w:after="0" w:line="240" w:lineRule="auto"/>
              <w:jc w:val="both"/>
              <w:rPr>
                <w:rFonts w:ascii="Times New Roman" w:eastAsia="Times New Roman" w:hAnsi="Times New Roman" w:cs="Times New Roman"/>
              </w:rPr>
            </w:pPr>
            <w:r w:rsidRPr="004D6B2A">
              <w:rPr>
                <w:rFonts w:ascii="Times New Roman" w:eastAsia="Times New Roman" w:hAnsi="Times New Roman" w:cs="Times New Roman"/>
                <w:color w:val="000000"/>
              </w:rPr>
              <w:t>NETAIKOMA</w:t>
            </w:r>
          </w:p>
        </w:tc>
        <w:tc>
          <w:tcPr>
            <w:tcW w:w="2768" w:type="dxa"/>
            <w:tcMar>
              <w:top w:w="0" w:type="dxa"/>
              <w:left w:w="108" w:type="dxa"/>
              <w:bottom w:w="0" w:type="dxa"/>
              <w:right w:w="108" w:type="dxa"/>
            </w:tcMar>
          </w:tcPr>
          <w:p w14:paraId="66606886" w14:textId="77777777" w:rsidR="0016489F" w:rsidRPr="00F0316E" w:rsidRDefault="0016489F" w:rsidP="0016489F">
            <w:pPr>
              <w:spacing w:after="0" w:line="240" w:lineRule="auto"/>
              <w:rPr>
                <w:rFonts w:ascii="Times New Roman" w:eastAsia="Times New Roman" w:hAnsi="Times New Roman" w:cs="Times New Roman"/>
                <w:highlight w:val="yellow"/>
              </w:rPr>
            </w:pPr>
          </w:p>
        </w:tc>
      </w:tr>
      <w:tr w:rsidR="00F0316E" w:rsidRPr="00F0316E" w14:paraId="2230032E" w14:textId="77777777" w:rsidTr="00EF195C">
        <w:trPr>
          <w:trHeight w:val="20"/>
        </w:trPr>
        <w:tc>
          <w:tcPr>
            <w:tcW w:w="823" w:type="dxa"/>
            <w:tcMar>
              <w:top w:w="0" w:type="dxa"/>
              <w:left w:w="108" w:type="dxa"/>
              <w:bottom w:w="0" w:type="dxa"/>
              <w:right w:w="108" w:type="dxa"/>
            </w:tcMar>
          </w:tcPr>
          <w:p w14:paraId="00FE9152"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41199596"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Perkantysis subjektas informuoja pirkimo dalyvius apie EBVPD vertinimo rezultatus ne vėliau kaip per</w:t>
            </w:r>
          </w:p>
        </w:tc>
        <w:tc>
          <w:tcPr>
            <w:tcW w:w="3413" w:type="dxa"/>
            <w:tcMar>
              <w:top w:w="0" w:type="dxa"/>
              <w:left w:w="108" w:type="dxa"/>
              <w:bottom w:w="0" w:type="dxa"/>
              <w:right w:w="108" w:type="dxa"/>
            </w:tcMar>
          </w:tcPr>
          <w:p w14:paraId="0D8C6813"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3 (tris) darbo dienas nuo sprendimo priėmimo dienos</w:t>
            </w:r>
          </w:p>
        </w:tc>
        <w:tc>
          <w:tcPr>
            <w:tcW w:w="2768" w:type="dxa"/>
            <w:tcMar>
              <w:top w:w="0" w:type="dxa"/>
              <w:left w:w="108" w:type="dxa"/>
              <w:bottom w:w="0" w:type="dxa"/>
              <w:right w:w="108" w:type="dxa"/>
            </w:tcMar>
          </w:tcPr>
          <w:p w14:paraId="5E8151E7" w14:textId="77777777" w:rsidR="00F0316E" w:rsidRPr="00F0316E" w:rsidRDefault="00F0316E" w:rsidP="00F0316E">
            <w:pPr>
              <w:spacing w:after="0" w:line="240" w:lineRule="auto"/>
              <w:rPr>
                <w:rFonts w:ascii="Times New Roman" w:eastAsia="Times New Roman" w:hAnsi="Times New Roman" w:cs="Times New Roman"/>
                <w:highlight w:val="yellow"/>
              </w:rPr>
            </w:pPr>
          </w:p>
        </w:tc>
      </w:tr>
      <w:tr w:rsidR="00F0316E" w:rsidRPr="00F0316E" w14:paraId="3FBB509F" w14:textId="77777777" w:rsidTr="00EF195C">
        <w:trPr>
          <w:trHeight w:val="20"/>
        </w:trPr>
        <w:tc>
          <w:tcPr>
            <w:tcW w:w="823" w:type="dxa"/>
            <w:tcMar>
              <w:top w:w="0" w:type="dxa"/>
              <w:left w:w="108" w:type="dxa"/>
              <w:bottom w:w="0" w:type="dxa"/>
              <w:right w:w="108" w:type="dxa"/>
            </w:tcMar>
          </w:tcPr>
          <w:p w14:paraId="26F6C3A5"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63BC52CD"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Perkantysis subjektas pirkimo dalyviams praneša apie priimtą sprendimą nustatyti laimėjusį pasiūlymą, dėl kurio bus sudaroma sutartis ne vėliau kaip per</w:t>
            </w:r>
          </w:p>
        </w:tc>
        <w:tc>
          <w:tcPr>
            <w:tcW w:w="3413" w:type="dxa"/>
            <w:tcMar>
              <w:top w:w="0" w:type="dxa"/>
              <w:left w:w="108" w:type="dxa"/>
              <w:bottom w:w="0" w:type="dxa"/>
              <w:right w:w="108" w:type="dxa"/>
            </w:tcMar>
          </w:tcPr>
          <w:p w14:paraId="4AC175B6"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3 (tris) darbo dienas nuo sprendimo priėmimo dienos</w:t>
            </w:r>
          </w:p>
        </w:tc>
        <w:tc>
          <w:tcPr>
            <w:tcW w:w="2768" w:type="dxa"/>
            <w:tcMar>
              <w:top w:w="0" w:type="dxa"/>
              <w:left w:w="108" w:type="dxa"/>
              <w:bottom w:w="0" w:type="dxa"/>
              <w:right w:w="108" w:type="dxa"/>
            </w:tcMar>
          </w:tcPr>
          <w:p w14:paraId="7ACDAEE4" w14:textId="77777777" w:rsidR="00F0316E" w:rsidRPr="00F0316E" w:rsidRDefault="00F0316E" w:rsidP="00F0316E">
            <w:pPr>
              <w:spacing w:after="0" w:line="240" w:lineRule="auto"/>
              <w:rPr>
                <w:rFonts w:ascii="Times New Roman" w:eastAsia="Times New Roman" w:hAnsi="Times New Roman" w:cs="Times New Roman"/>
                <w:highlight w:val="yellow"/>
              </w:rPr>
            </w:pPr>
          </w:p>
        </w:tc>
      </w:tr>
      <w:tr w:rsidR="00F0316E" w:rsidRPr="00F0316E" w14:paraId="050E4CDA" w14:textId="77777777" w:rsidTr="00EF195C">
        <w:trPr>
          <w:trHeight w:val="20"/>
        </w:trPr>
        <w:tc>
          <w:tcPr>
            <w:tcW w:w="823" w:type="dxa"/>
            <w:tcMar>
              <w:top w:w="0" w:type="dxa"/>
              <w:left w:w="108" w:type="dxa"/>
              <w:bottom w:w="0" w:type="dxa"/>
              <w:right w:w="108" w:type="dxa"/>
            </w:tcMar>
          </w:tcPr>
          <w:p w14:paraId="1010BDE7"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6D520E19"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Perkantysis subjektas, pirkimo dalyviui raštu paprašius, jam pateikia PĮ 68 straipsnio 2 dalyje nustatytą informaciją ne vėliau kaip per</w:t>
            </w:r>
          </w:p>
        </w:tc>
        <w:tc>
          <w:tcPr>
            <w:tcW w:w="3413" w:type="dxa"/>
            <w:tcMar>
              <w:top w:w="0" w:type="dxa"/>
              <w:left w:w="108" w:type="dxa"/>
              <w:bottom w:w="0" w:type="dxa"/>
              <w:right w:w="108" w:type="dxa"/>
            </w:tcMar>
          </w:tcPr>
          <w:p w14:paraId="7FF3C459"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15 (penkiolika) dienų nuo pirkimo dalyvio raštu pateikto prašymo gavimo dienos</w:t>
            </w:r>
          </w:p>
        </w:tc>
        <w:tc>
          <w:tcPr>
            <w:tcW w:w="2768" w:type="dxa"/>
            <w:tcMar>
              <w:top w:w="0" w:type="dxa"/>
              <w:left w:w="108" w:type="dxa"/>
              <w:bottom w:w="0" w:type="dxa"/>
              <w:right w:w="108" w:type="dxa"/>
            </w:tcMar>
          </w:tcPr>
          <w:p w14:paraId="45C0807E" w14:textId="77777777" w:rsidR="00F0316E" w:rsidRPr="00F0316E" w:rsidRDefault="00F0316E" w:rsidP="00F0316E">
            <w:pPr>
              <w:pBdr>
                <w:top w:val="nil"/>
                <w:left w:val="nil"/>
                <w:bottom w:val="nil"/>
                <w:right w:val="nil"/>
                <w:between w:val="nil"/>
              </w:pBdr>
              <w:shd w:val="clear" w:color="auto" w:fill="FFFFFF"/>
              <w:spacing w:after="0" w:line="240" w:lineRule="auto"/>
              <w:ind w:firstLine="313"/>
              <w:rPr>
                <w:rFonts w:ascii="Times New Roman" w:eastAsia="Times New Roman" w:hAnsi="Times New Roman" w:cs="Times New Roman"/>
                <w:color w:val="000000"/>
                <w:highlight w:val="yellow"/>
              </w:rPr>
            </w:pPr>
          </w:p>
        </w:tc>
      </w:tr>
      <w:tr w:rsidR="00F0316E" w:rsidRPr="00F0316E" w14:paraId="4068F8E3" w14:textId="77777777" w:rsidTr="00EF195C">
        <w:trPr>
          <w:trHeight w:val="20"/>
        </w:trPr>
        <w:tc>
          <w:tcPr>
            <w:tcW w:w="823" w:type="dxa"/>
            <w:tcMar>
              <w:top w:w="0" w:type="dxa"/>
              <w:left w:w="108" w:type="dxa"/>
              <w:bottom w:w="0" w:type="dxa"/>
              <w:right w:w="108" w:type="dxa"/>
            </w:tcMar>
          </w:tcPr>
          <w:p w14:paraId="10A6E9F7"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6E6A66FE"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highlight w:val="white"/>
              </w:rPr>
              <w:t xml:space="preserve">Tiekėjas turi teisę pateikti pretenziją Perkančiajam subjektui, pateikti prašymą ar pareikšti ieškinį teismui </w:t>
            </w:r>
            <w:r w:rsidRPr="00F0316E">
              <w:rPr>
                <w:rFonts w:ascii="Times New Roman" w:eastAsia="Times New Roman" w:hAnsi="Times New Roman" w:cs="Times New Roman"/>
              </w:rPr>
              <w:t xml:space="preserve">ne vėliau kaip per, išskyrus PĮ 108 str. 3-4 d., </w:t>
            </w:r>
          </w:p>
        </w:tc>
        <w:tc>
          <w:tcPr>
            <w:tcW w:w="3413" w:type="dxa"/>
            <w:tcMar>
              <w:top w:w="0" w:type="dxa"/>
              <w:left w:w="108" w:type="dxa"/>
              <w:bottom w:w="0" w:type="dxa"/>
              <w:right w:w="108" w:type="dxa"/>
            </w:tcMar>
          </w:tcPr>
          <w:p w14:paraId="02FE1C4F"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5 (penkios) darbo dienos nuo Perkančiojo subjekto pranešimo raštu apie jo priimtą sprendimą išsiuntimo tiekėjams dienos arba nuo paskelbimo apie priimtus sprendimus dienos, jei PĮ nenumato reikalavimo raštu informuoti tiekėjus apie Perkančiojo subjekto priimtus sprendimus;</w:t>
            </w:r>
          </w:p>
          <w:p w14:paraId="6990A3E4"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15 (penkiolika) dienų nuo pranešimo išsiuntimo tiekėjams dienos, jeigu šis pranešimas nebuvo siunčiamas elektroninėmis priemonėmis.</w:t>
            </w:r>
          </w:p>
        </w:tc>
        <w:tc>
          <w:tcPr>
            <w:tcW w:w="2768" w:type="dxa"/>
            <w:tcMar>
              <w:top w:w="0" w:type="dxa"/>
              <w:left w:w="108" w:type="dxa"/>
              <w:bottom w:w="0" w:type="dxa"/>
              <w:right w:w="108" w:type="dxa"/>
            </w:tcMar>
          </w:tcPr>
          <w:p w14:paraId="6CEC4D93" w14:textId="77777777" w:rsidR="00F0316E" w:rsidRPr="00F0316E" w:rsidRDefault="00F0316E" w:rsidP="00F0316E">
            <w:pPr>
              <w:spacing w:after="0" w:line="240" w:lineRule="auto"/>
              <w:rPr>
                <w:rFonts w:ascii="Times New Roman" w:eastAsia="Times New Roman" w:hAnsi="Times New Roman" w:cs="Times New Roman"/>
                <w:highlight w:val="yellow"/>
              </w:rPr>
            </w:pPr>
          </w:p>
        </w:tc>
      </w:tr>
      <w:tr w:rsidR="00F0316E" w:rsidRPr="00F0316E" w14:paraId="3E386D23" w14:textId="77777777" w:rsidTr="00EF195C">
        <w:trPr>
          <w:trHeight w:val="20"/>
        </w:trPr>
        <w:tc>
          <w:tcPr>
            <w:tcW w:w="823" w:type="dxa"/>
            <w:tcMar>
              <w:top w:w="0" w:type="dxa"/>
              <w:left w:w="108" w:type="dxa"/>
              <w:bottom w:w="0" w:type="dxa"/>
              <w:right w:w="108" w:type="dxa"/>
            </w:tcMar>
          </w:tcPr>
          <w:p w14:paraId="1620F94E"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0A08DAD7"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13" w:type="dxa"/>
            <w:tcMar>
              <w:top w:w="0" w:type="dxa"/>
              <w:left w:w="108" w:type="dxa"/>
              <w:bottom w:w="0" w:type="dxa"/>
              <w:right w:w="108" w:type="dxa"/>
            </w:tcMar>
          </w:tcPr>
          <w:p w14:paraId="10C011BF"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6 (šešias) darbo dienas nuo pretenzijos gavimo dienos</w:t>
            </w:r>
          </w:p>
        </w:tc>
        <w:tc>
          <w:tcPr>
            <w:tcW w:w="2768" w:type="dxa"/>
            <w:tcMar>
              <w:top w:w="0" w:type="dxa"/>
              <w:left w:w="108" w:type="dxa"/>
              <w:bottom w:w="0" w:type="dxa"/>
              <w:right w:w="108" w:type="dxa"/>
            </w:tcMar>
          </w:tcPr>
          <w:p w14:paraId="3375833C" w14:textId="77777777" w:rsidR="00F0316E" w:rsidRPr="00F0316E" w:rsidRDefault="00F0316E" w:rsidP="00F0316E">
            <w:pPr>
              <w:spacing w:after="0" w:line="240" w:lineRule="auto"/>
              <w:rPr>
                <w:rFonts w:ascii="Times New Roman" w:eastAsia="Times New Roman" w:hAnsi="Times New Roman" w:cs="Times New Roman"/>
                <w:highlight w:val="yellow"/>
              </w:rPr>
            </w:pPr>
          </w:p>
        </w:tc>
      </w:tr>
      <w:tr w:rsidR="00F0316E" w:rsidRPr="00F0316E" w14:paraId="56A6DBC7" w14:textId="77777777" w:rsidTr="00EF195C">
        <w:trPr>
          <w:trHeight w:val="20"/>
        </w:trPr>
        <w:tc>
          <w:tcPr>
            <w:tcW w:w="823" w:type="dxa"/>
            <w:tcMar>
              <w:top w:w="0" w:type="dxa"/>
              <w:left w:w="108" w:type="dxa"/>
              <w:bottom w:w="0" w:type="dxa"/>
              <w:right w:w="108" w:type="dxa"/>
            </w:tcMar>
          </w:tcPr>
          <w:p w14:paraId="15BFB77A"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76EE7C0A"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 xml:space="preserve">Jeigu Perkantysis subjektas per nustatytą terminą neišnagrinėja jam pateiktos pretenzijos, tiekėjas turi teisę pateikti prašymą ar pareikšti ieškinį teismui per </w:t>
            </w:r>
          </w:p>
        </w:tc>
        <w:tc>
          <w:tcPr>
            <w:tcW w:w="3413" w:type="dxa"/>
            <w:tcMar>
              <w:top w:w="0" w:type="dxa"/>
              <w:left w:w="108" w:type="dxa"/>
              <w:bottom w:w="0" w:type="dxa"/>
              <w:right w:w="108" w:type="dxa"/>
            </w:tcMar>
          </w:tcPr>
          <w:p w14:paraId="361978BB"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per 15 (penkiolika) dienų nuo dienos, kurią Perkantysis subjektas turėjo raštu pranešti apie priimtą sprendimą pretenziją pateikusiam tiekėjui,   suinteresuotiems pirkimo dalyviams.</w:t>
            </w:r>
          </w:p>
        </w:tc>
        <w:tc>
          <w:tcPr>
            <w:tcW w:w="2768" w:type="dxa"/>
            <w:tcMar>
              <w:top w:w="0" w:type="dxa"/>
              <w:left w:w="108" w:type="dxa"/>
              <w:bottom w:w="0" w:type="dxa"/>
              <w:right w:w="108" w:type="dxa"/>
            </w:tcMar>
          </w:tcPr>
          <w:p w14:paraId="0A396365" w14:textId="77777777" w:rsidR="00F0316E" w:rsidRPr="00F0316E" w:rsidRDefault="00F0316E" w:rsidP="00F0316E">
            <w:pPr>
              <w:spacing w:after="0" w:line="240" w:lineRule="auto"/>
              <w:rPr>
                <w:rFonts w:ascii="Times New Roman" w:eastAsia="Times New Roman" w:hAnsi="Times New Roman" w:cs="Times New Roman"/>
                <w:highlight w:val="yellow"/>
              </w:rPr>
            </w:pPr>
          </w:p>
        </w:tc>
      </w:tr>
      <w:tr w:rsidR="00F0316E" w:rsidRPr="00F0316E" w14:paraId="18955084" w14:textId="77777777" w:rsidTr="00EF195C">
        <w:trPr>
          <w:trHeight w:val="20"/>
        </w:trPr>
        <w:tc>
          <w:tcPr>
            <w:tcW w:w="823" w:type="dxa"/>
            <w:tcMar>
              <w:top w:w="0" w:type="dxa"/>
              <w:left w:w="108" w:type="dxa"/>
              <w:bottom w:w="0" w:type="dxa"/>
              <w:right w:w="108" w:type="dxa"/>
            </w:tcMar>
          </w:tcPr>
          <w:p w14:paraId="5A4A4313"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6DFC0B50"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Perkantysis subjektas negali sudaryti sutarties anksčiau kaip po</w:t>
            </w:r>
          </w:p>
        </w:tc>
        <w:tc>
          <w:tcPr>
            <w:tcW w:w="3413" w:type="dxa"/>
            <w:tcMar>
              <w:top w:w="0" w:type="dxa"/>
              <w:left w:w="108" w:type="dxa"/>
              <w:bottom w:w="0" w:type="dxa"/>
              <w:right w:w="108" w:type="dxa"/>
            </w:tcMar>
          </w:tcPr>
          <w:p w14:paraId="794AECFA"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 xml:space="preserve">5 (penkių) darbo dienų, nuo pranešimo apie sprendimą sudaryti sutartį (o jei buvau gauta pretenzija – nuo pranešimo raštu apie jos priimtą sprendimą dėl pretenzijos) išsiuntimo iš Perkančiojo subjekto pirkimo dalyviams dienos, o jeigu šis pranešimas nebuvo siunčiamas </w:t>
            </w:r>
            <w:r w:rsidRPr="00F0316E">
              <w:rPr>
                <w:rFonts w:ascii="Times New Roman" w:eastAsia="Times New Roman" w:hAnsi="Times New Roman" w:cs="Times New Roman"/>
              </w:rPr>
              <w:lastRenderedPageBreak/>
              <w:t>elektroninėmis priemonėmis, – ne anksčiau kaip po 15 (penkiolikos) dienų.</w:t>
            </w:r>
          </w:p>
        </w:tc>
        <w:tc>
          <w:tcPr>
            <w:tcW w:w="2768" w:type="dxa"/>
            <w:tcMar>
              <w:top w:w="0" w:type="dxa"/>
              <w:left w:w="108" w:type="dxa"/>
              <w:bottom w:w="0" w:type="dxa"/>
              <w:right w:w="108" w:type="dxa"/>
            </w:tcMar>
          </w:tcPr>
          <w:p w14:paraId="4A7228D5" w14:textId="77777777" w:rsidR="00F0316E" w:rsidRPr="00F0316E" w:rsidRDefault="00F0316E" w:rsidP="00F0316E">
            <w:pPr>
              <w:spacing w:after="0" w:line="240" w:lineRule="auto"/>
              <w:rPr>
                <w:rFonts w:ascii="Times New Roman" w:eastAsia="Times New Roman" w:hAnsi="Times New Roman" w:cs="Times New Roman"/>
                <w:highlight w:val="yellow"/>
              </w:rPr>
            </w:pPr>
          </w:p>
        </w:tc>
      </w:tr>
      <w:tr w:rsidR="00F0316E" w:rsidRPr="00F0316E" w14:paraId="69ED11BB" w14:textId="77777777" w:rsidTr="00EF195C">
        <w:trPr>
          <w:trHeight w:val="20"/>
        </w:trPr>
        <w:tc>
          <w:tcPr>
            <w:tcW w:w="823" w:type="dxa"/>
            <w:tcMar>
              <w:top w:w="0" w:type="dxa"/>
              <w:left w:w="108" w:type="dxa"/>
              <w:bottom w:w="0" w:type="dxa"/>
              <w:right w:w="108" w:type="dxa"/>
            </w:tcMar>
          </w:tcPr>
          <w:p w14:paraId="333EA954" w14:textId="77777777" w:rsidR="00F0316E" w:rsidRPr="00F0316E" w:rsidRDefault="00F0316E" w:rsidP="00F0316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05F2B909" w14:textId="77777777" w:rsidR="00F0316E" w:rsidRPr="00F0316E" w:rsidRDefault="00F0316E" w:rsidP="00F0316E">
            <w:pPr>
              <w:spacing w:after="0" w:line="240" w:lineRule="auto"/>
              <w:rPr>
                <w:rFonts w:ascii="Times New Roman" w:eastAsia="Times New Roman" w:hAnsi="Times New Roman" w:cs="Times New Roman"/>
              </w:rPr>
            </w:pPr>
            <w:r w:rsidRPr="00F0316E">
              <w:rPr>
                <w:rFonts w:ascii="Times New Roman" w:eastAsia="Times New Roman" w:hAnsi="Times New Roman" w:cs="Times New Roman"/>
              </w:rPr>
              <w:t>Jeigu suinteresuotas dalyvis paprašys Perkančiojo subjekto pateikti laimėjusį pasiūlymą</w:t>
            </w:r>
          </w:p>
        </w:tc>
        <w:tc>
          <w:tcPr>
            <w:tcW w:w="3413" w:type="dxa"/>
            <w:tcMar>
              <w:top w:w="0" w:type="dxa"/>
              <w:left w:w="108" w:type="dxa"/>
              <w:bottom w:w="0" w:type="dxa"/>
              <w:right w:w="108" w:type="dxa"/>
            </w:tcMar>
          </w:tcPr>
          <w:p w14:paraId="4BB1469D" w14:textId="77777777" w:rsidR="00F0316E" w:rsidRPr="00F0316E" w:rsidRDefault="00F0316E" w:rsidP="00F0316E">
            <w:pPr>
              <w:spacing w:after="0" w:line="240" w:lineRule="auto"/>
              <w:jc w:val="both"/>
              <w:rPr>
                <w:rFonts w:ascii="Times New Roman" w:eastAsia="Times New Roman" w:hAnsi="Times New Roman" w:cs="Times New Roman"/>
              </w:rPr>
            </w:pPr>
            <w:r w:rsidRPr="00F0316E">
              <w:rPr>
                <w:rFonts w:ascii="Times New Roman" w:eastAsia="Times New Roman" w:hAnsi="Times New Roman" w:cs="Times New Roman"/>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768" w:type="dxa"/>
            <w:tcMar>
              <w:top w:w="0" w:type="dxa"/>
              <w:left w:w="108" w:type="dxa"/>
              <w:bottom w:w="0" w:type="dxa"/>
              <w:right w:w="108" w:type="dxa"/>
            </w:tcMar>
          </w:tcPr>
          <w:p w14:paraId="6AEEE5A6" w14:textId="77777777" w:rsidR="00F0316E" w:rsidRPr="00F0316E" w:rsidRDefault="00F0316E" w:rsidP="00F0316E">
            <w:pPr>
              <w:spacing w:after="0" w:line="240" w:lineRule="auto"/>
              <w:rPr>
                <w:rFonts w:ascii="Times New Roman" w:eastAsia="Times New Roman" w:hAnsi="Times New Roman" w:cs="Times New Roman"/>
                <w:highlight w:val="yellow"/>
              </w:rPr>
            </w:pPr>
          </w:p>
        </w:tc>
      </w:tr>
    </w:tbl>
    <w:p w14:paraId="4D10CC3E" w14:textId="6DEEA852" w:rsidR="00A4599F" w:rsidRPr="00F0316E" w:rsidRDefault="00A4599F" w:rsidP="009F0698">
      <w:pPr>
        <w:rPr>
          <w:rFonts w:eastAsia="Calibri" w:cstheme="minorHAnsi"/>
          <w:lang w:val="lt"/>
        </w:rPr>
      </w:pPr>
    </w:p>
    <w:sectPr w:rsidR="00A4599F" w:rsidRPr="00F0316E"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2B06F" w14:textId="77777777" w:rsidR="009C35A6" w:rsidRDefault="009C35A6" w:rsidP="00D05666">
      <w:r>
        <w:separator/>
      </w:r>
    </w:p>
  </w:endnote>
  <w:endnote w:type="continuationSeparator" w:id="0">
    <w:p w14:paraId="2F26D058" w14:textId="77777777" w:rsidR="009C35A6" w:rsidRDefault="009C35A6" w:rsidP="00D05666">
      <w:r>
        <w:continuationSeparator/>
      </w:r>
    </w:p>
  </w:endnote>
  <w:endnote w:type="continuationNotice" w:id="1">
    <w:p w14:paraId="2B34AC13" w14:textId="77777777" w:rsidR="009C35A6" w:rsidRDefault="009C35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8DC78" w14:textId="77777777" w:rsidR="009C35A6" w:rsidRDefault="009C35A6" w:rsidP="00D05666">
      <w:r>
        <w:separator/>
      </w:r>
    </w:p>
  </w:footnote>
  <w:footnote w:type="continuationSeparator" w:id="0">
    <w:p w14:paraId="7DB47D56" w14:textId="77777777" w:rsidR="009C35A6" w:rsidRDefault="009C35A6" w:rsidP="00D05666">
      <w:r>
        <w:continuationSeparator/>
      </w:r>
    </w:p>
  </w:footnote>
  <w:footnote w:type="continuationNotice" w:id="1">
    <w:p w14:paraId="7F4259A9" w14:textId="77777777" w:rsidR="009C35A6" w:rsidRDefault="009C35A6">
      <w:pPr>
        <w:spacing w:after="0" w:line="240" w:lineRule="auto"/>
      </w:pPr>
    </w:p>
  </w:footnote>
  <w:footnote w:id="2">
    <w:p w14:paraId="1262DE78" w14:textId="4411121F" w:rsidR="00DB07FF" w:rsidRDefault="00DB07FF">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A84803"/>
    <w:multiLevelType w:val="multilevel"/>
    <w:tmpl w:val="E19E0EC8"/>
    <w:lvl w:ilvl="0">
      <w:start w:val="4"/>
      <w:numFmt w:val="decimal"/>
      <w:lvlText w:val="%1."/>
      <w:lvlJc w:val="left"/>
      <w:pPr>
        <w:ind w:left="360" w:hanging="360"/>
      </w:pPr>
      <w:rPr>
        <w:sz w:val="21"/>
        <w:szCs w:val="21"/>
      </w:rPr>
    </w:lvl>
    <w:lvl w:ilvl="1">
      <w:start w:val="1"/>
      <w:numFmt w:val="decimal"/>
      <w:lvlText w:val="%1.%2."/>
      <w:lvlJc w:val="left"/>
      <w:pPr>
        <w:ind w:left="927" w:hanging="360"/>
      </w:pPr>
      <w:rPr>
        <w:sz w:val="21"/>
        <w:szCs w:val="21"/>
      </w:rPr>
    </w:lvl>
    <w:lvl w:ilvl="2">
      <w:start w:val="1"/>
      <w:numFmt w:val="decimal"/>
      <w:lvlText w:val="%1.%2.%3."/>
      <w:lvlJc w:val="left"/>
      <w:pPr>
        <w:ind w:left="1854" w:hanging="720"/>
      </w:pPr>
      <w:rPr>
        <w:sz w:val="21"/>
        <w:szCs w:val="21"/>
      </w:rPr>
    </w:lvl>
    <w:lvl w:ilvl="3">
      <w:start w:val="1"/>
      <w:numFmt w:val="decimal"/>
      <w:lvlText w:val="%1.%2.%3.%4."/>
      <w:lvlJc w:val="left"/>
      <w:pPr>
        <w:ind w:left="2421" w:hanging="720"/>
      </w:pPr>
      <w:rPr>
        <w:sz w:val="21"/>
        <w:szCs w:val="21"/>
      </w:rPr>
    </w:lvl>
    <w:lvl w:ilvl="4">
      <w:start w:val="1"/>
      <w:numFmt w:val="decimal"/>
      <w:lvlText w:val="%1.%2.%3.%4.%5."/>
      <w:lvlJc w:val="left"/>
      <w:pPr>
        <w:ind w:left="3348" w:hanging="1080"/>
      </w:pPr>
      <w:rPr>
        <w:sz w:val="21"/>
        <w:szCs w:val="21"/>
      </w:rPr>
    </w:lvl>
    <w:lvl w:ilvl="5">
      <w:start w:val="1"/>
      <w:numFmt w:val="decimal"/>
      <w:lvlText w:val="%1.%2.%3.%4.%5.%6."/>
      <w:lvlJc w:val="left"/>
      <w:pPr>
        <w:ind w:left="3915" w:hanging="1080"/>
      </w:pPr>
      <w:rPr>
        <w:sz w:val="21"/>
        <w:szCs w:val="21"/>
      </w:rPr>
    </w:lvl>
    <w:lvl w:ilvl="6">
      <w:start w:val="1"/>
      <w:numFmt w:val="decimal"/>
      <w:lvlText w:val="%1.%2.%3.%4.%5.%6.%7."/>
      <w:lvlJc w:val="left"/>
      <w:pPr>
        <w:ind w:left="4842" w:hanging="1440"/>
      </w:pPr>
      <w:rPr>
        <w:sz w:val="21"/>
        <w:szCs w:val="21"/>
      </w:rPr>
    </w:lvl>
    <w:lvl w:ilvl="7">
      <w:start w:val="1"/>
      <w:numFmt w:val="decimal"/>
      <w:lvlText w:val="%1.%2.%3.%4.%5.%6.%7.%8."/>
      <w:lvlJc w:val="left"/>
      <w:pPr>
        <w:ind w:left="5409" w:hanging="1440"/>
      </w:pPr>
      <w:rPr>
        <w:sz w:val="21"/>
        <w:szCs w:val="21"/>
      </w:rPr>
    </w:lvl>
    <w:lvl w:ilvl="8">
      <w:start w:val="1"/>
      <w:numFmt w:val="decimal"/>
      <w:lvlText w:val="%1.%2.%3.%4.%5.%6.%7.%8.%9."/>
      <w:lvlJc w:val="left"/>
      <w:pPr>
        <w:ind w:left="6336" w:hanging="1800"/>
      </w:pPr>
      <w:rPr>
        <w:sz w:val="21"/>
        <w:szCs w:val="21"/>
      </w:rPr>
    </w:lvl>
  </w:abstractNum>
  <w:abstractNum w:abstractNumId="12"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4"/>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2"/>
  </w:num>
  <w:num w:numId="19" w16cid:durableId="1926649735">
    <w:abstractNumId w:val="4"/>
  </w:num>
  <w:num w:numId="20" w16cid:durableId="1793551274">
    <w:abstractNumId w:val="17"/>
  </w:num>
  <w:num w:numId="21" w16cid:durableId="206636942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9DD"/>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B69"/>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1BD"/>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89F"/>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2A3"/>
    <w:rsid w:val="005D08AD"/>
    <w:rsid w:val="005D0CD2"/>
    <w:rsid w:val="005D1328"/>
    <w:rsid w:val="005D1630"/>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6F1"/>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5B"/>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CBB"/>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5A6"/>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394"/>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619"/>
    <w:rsid w:val="00CA77FA"/>
    <w:rsid w:val="00CB1979"/>
    <w:rsid w:val="00CB1BFC"/>
    <w:rsid w:val="00CB1C73"/>
    <w:rsid w:val="00CB1D0E"/>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5D2"/>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91"/>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27"/>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16E"/>
    <w:rsid w:val="00F03222"/>
    <w:rsid w:val="00F032A4"/>
    <w:rsid w:val="00F03537"/>
    <w:rsid w:val="00F03EE0"/>
    <w:rsid w:val="00F0480A"/>
    <w:rsid w:val="00F0499F"/>
    <w:rsid w:val="00F05098"/>
    <w:rsid w:val="00F05F84"/>
    <w:rsid w:val="00F065D6"/>
    <w:rsid w:val="00F07198"/>
    <w:rsid w:val="00F07575"/>
    <w:rsid w:val="00F0779F"/>
    <w:rsid w:val="00F10E48"/>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18"/>
    <w:basedOn w:val="prastojilentel"/>
    <w:rsid w:val="00F0316E"/>
    <w:rPr>
      <w:rFonts w:ascii="Calibri" w:eastAsia="Calibri" w:hAnsi="Calibri" w:cs="Calibri"/>
      <w:lang w:val="lt"/>
    </w:rPr>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14391</Words>
  <Characters>8203</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6</cp:revision>
  <dcterms:created xsi:type="dcterms:W3CDTF">2024-11-28T07:07:00Z</dcterms:created>
  <dcterms:modified xsi:type="dcterms:W3CDTF">2026-03-27T11:58:00Z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